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body>
    <w:bookmarkStart w:name="_Toc155363396" w:displacedByCustomXml="next" w:id="0"/>
    <w:bookmarkStart w:name="_Toc155364390" w:displacedByCustomXml="next" w:id="1"/>
    <w:bookmarkStart w:name="_Toc155606452" w:displacedByCustomXml="next" w:id="2"/>
    <w:bookmarkStart w:name="_Toc156824627" w:displacedByCustomXml="next" w:id="3"/>
    <w:bookmarkStart w:name="_Toc175214804" w:displacedByCustomXml="next" w:id="4"/>
    <w:bookmarkStart w:name="_Toc175214883" w:displacedByCustomXml="next" w:id="5"/>
    <w:bookmarkStart w:name="_Toc175214906" w:displacedByCustomXml="next" w:id="6"/>
    <w:sdt>
      <w:sdtPr>
        <w:id w:val="-825821928"/>
        <w:docPartObj>
          <w:docPartGallery w:val="Cover Pages"/>
          <w:docPartUnique/>
        </w:docPartObj>
      </w:sdtPr>
      <w:sdtContent>
        <w:p w:rsidRPr="001E6D41" w:rsidR="00D2502B" w:rsidP="00C173C5" w:rsidRDefault="00D2502B" w14:paraId="620C94DE" w14:textId="74046356">
          <w:pPr>
            <w:pStyle w:val="Spacer-CoverA"/>
          </w:pPr>
          <w:r w:rsidRPr="005F4336">
            <w:rPr>
              <w:noProof/>
            </w:rPr>
            <mc:AlternateContent>
              <mc:Choice Requires="wps">
                <w:drawing>
                  <wp:anchor distT="0" distB="0" distL="114300" distR="114300" simplePos="0" relativeHeight="251658240" behindDoc="1" locked="1" layoutInCell="1" allowOverlap="1" wp14:anchorId="36B6D002" wp14:editId="1E56BC90">
                    <wp:simplePos x="0" y="0"/>
                    <wp:positionH relativeFrom="page">
                      <wp:align>right</wp:align>
                    </wp:positionH>
                    <wp:positionV relativeFrom="page">
                      <wp:align>top</wp:align>
                    </wp:positionV>
                    <wp:extent cx="7560000" cy="10692000"/>
                    <wp:effectExtent l="0" t="0" r="3175" b="0"/>
                    <wp:wrapNone/>
                    <wp:docPr id="3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0072C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34826BA">
                  <v:rect id="Rectangle 2" style="position:absolute;margin-left:544.1pt;margin-top:0;width:595.3pt;height:841.9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0072ce" stroked="f" strokeweight="2pt" w14:anchorId="7E094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">
                    <w10:wrap anchorx="page" anchory="page"/>
                    <w10:anchorlock/>
                  </v:rect>
                </w:pict>
              </mc:Fallback>
            </mc:AlternateContent>
          </w:r>
        </w:p>
        <w:p w:rsidR="00D2502B" w:rsidP="00C173C5" w:rsidRDefault="00D2502B" w14:paraId="17B7F6A5" w14:textId="77777777">
          <w:pPr>
            <w:pStyle w:val="Spacer-CoverB"/>
          </w:pPr>
          <w:r w:rsidRPr="0009784B">
            <w:rPr>
              <w:noProof/>
            </w:rPr>
            <w:drawing>
              <wp:anchor distT="0" distB="0" distL="114300" distR="114300" simplePos="0" relativeHeight="251658243" behindDoc="0" locked="0" layoutInCell="1" allowOverlap="1" wp14:anchorId="008CA001" wp14:editId="2DE308FA">
                <wp:simplePos x="0" y="0"/>
                <wp:positionH relativeFrom="page">
                  <wp:posOffset>1539240</wp:posOffset>
                </wp:positionH>
                <wp:positionV relativeFrom="paragraph">
                  <wp:posOffset>4307840</wp:posOffset>
                </wp:positionV>
                <wp:extent cx="6012815" cy="4968875"/>
                <wp:effectExtent l="0" t="0" r="6985" b="3175"/>
                <wp:wrapNone/>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r="28970" b="41299"/>
                        <a:stretch/>
                      </pic:blipFill>
                      <pic:spPr bwMode="auto">
                        <a:xfrm>
                          <a:off x="0" y="0"/>
                          <a:ext cx="6012815" cy="4968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6D41">
            <w:rPr>
              <w:noProof/>
            </w:rPr>
            <w:drawing>
              <wp:anchor distT="0" distB="0" distL="114300" distR="114300" simplePos="0" relativeHeight="251658241" behindDoc="0" locked="1" layoutInCell="1" allowOverlap="1" wp14:anchorId="79DC24A7" wp14:editId="0D770B1A">
                <wp:simplePos x="0" y="0"/>
                <wp:positionH relativeFrom="column">
                  <wp:align>left</wp:align>
                </wp:positionH>
                <wp:positionV relativeFrom="page">
                  <wp:posOffset>540385</wp:posOffset>
                </wp:positionV>
                <wp:extent cx="2609850" cy="662305"/>
                <wp:effectExtent l="0" t="0" r="0" b="4445"/>
                <wp:wrapNone/>
                <wp:docPr id="3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33776" name="Graphic 2"/>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609850" cy="6623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1" locked="1" layoutInCell="1" allowOverlap="1" wp14:anchorId="2AF19A05" wp14:editId="11AE86CA">
                    <wp:simplePos x="0" y="0"/>
                    <wp:positionH relativeFrom="column">
                      <wp:posOffset>-1877695</wp:posOffset>
                    </wp:positionH>
                    <wp:positionV relativeFrom="page">
                      <wp:posOffset>8079105</wp:posOffset>
                    </wp:positionV>
                    <wp:extent cx="3909060" cy="354330"/>
                    <wp:effectExtent l="5715" t="13335" r="1905" b="1905"/>
                    <wp:wrapNone/>
                    <wp:docPr id="32" name="Text Box 4"/>
                    <wp:cNvGraphicFramePr/>
                    <a:graphic xmlns:a="http://schemas.openxmlformats.org/drawingml/2006/main">
                      <a:graphicData uri="http://schemas.microsoft.com/office/word/2010/wordprocessingShape">
                        <wps:wsp>
                          <wps:cNvSpPr txBox="1"/>
                          <wps:spPr>
                            <a:xfrm rot="5400000">
                              <a:off x="0" y="0"/>
                              <a:ext cx="3909060" cy="354330"/>
                            </a:xfrm>
                            <a:prstGeom prst="rect">
                              <a:avLst/>
                            </a:prstGeom>
                            <a:noFill/>
                            <a:ln w="6350">
                              <a:noFill/>
                            </a:ln>
                          </wps:spPr>
                          <wps:txbx>
                            <w:txbxContent>
                              <w:p w:rsidRPr="00522E2B" w:rsidR="00D2502B" w:rsidP="00C173C5" w:rsidRDefault="00D2502B" w14:paraId="715E49F2" w14:textId="77777777">
                                <w:pPr>
                                  <w:pStyle w:val="URL"/>
                                </w:pPr>
                                <w:r w:rsidRPr="00522E2B">
                                  <w:t xml:space="preserve">Australian Prudential regulation authority   |   </w:t>
                                </w:r>
                                <w:r w:rsidRPr="00522E2B">
                                  <w:rPr>
                                    <w:rStyle w:val="Strong"/>
                                  </w:rPr>
                                  <w:t>APRA.gov.au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422DE9E8">
                  <v:shapetype id="_x0000_t202" coordsize="21600,21600" o:spt="202" path="m,l,21600r21600,l21600,xe" w14:anchorId="2AF19A05">
                    <v:stroke joinstyle="miter"/>
                    <v:path gradientshapeok="t" o:connecttype="rect"/>
                  </v:shapetype>
                  <v:shape id="Text Box 4" style="position:absolute;margin-left:-147.85pt;margin-top:636.15pt;width:307.8pt;height:27.9pt;rotation:90;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">
                    <v:textbox inset="0,0,0,0">
                      <w:txbxContent>
                        <w:p w:rsidRPr="00522E2B" w:rsidR="00D2502B" w:rsidP="00C173C5" w:rsidRDefault="00D2502B" w14:paraId="0EEEC5DF" w14:textId="77777777">
                          <w:pPr>
                            <w:pStyle w:val="URL"/>
                          </w:pPr>
                          <w:r w:rsidRPr="00522E2B">
                            <w:t xml:space="preserve">Australian Prudential regulation authority   |   </w:t>
                          </w:r>
                          <w:r w:rsidRPr="00522E2B">
                            <w:rPr>
                              <w:rStyle w:val="Strong"/>
                            </w:rPr>
                            <w:t>APRA.gov.au</w:t>
                          </w:r>
                        </w:p>
                      </w:txbxContent>
                    </v:textbox>
                    <w10:wrap anchory="page"/>
                    <w10:anchorlock/>
                  </v:shape>
                </w:pict>
              </mc:Fallback>
            </mc:AlternateContent>
          </w:r>
        </w:p>
        <w:p w:rsidRPr="00522E2B" w:rsidR="00D2502B" w:rsidP="00C173C5" w:rsidRDefault="00774160" w14:paraId="077DE44C" w14:textId="199D6EE8">
          <w:pPr>
            <w:pStyle w:val="Title"/>
          </w:pPr>
          <w:r>
            <w:t>Application Form</w:t>
          </w:r>
        </w:p>
        <w:p w:rsidR="00774160" w:rsidRDefault="00774160" w14:paraId="07C7C07A" w14:textId="77777777">
          <w:pPr>
            <w:rPr>
              <w:rFonts w:eastAsiaTheme="minorEastAsia"/>
              <w:color w:val="FFFFFF" w:themeColor="background1"/>
              <w:sz w:val="32"/>
              <w:szCs w:val="32"/>
              <w:lang w:val="en-US"/>
            </w:rPr>
          </w:pPr>
          <w:r w:rsidRPr="00774160">
            <w:rPr>
              <w:rFonts w:eastAsiaTheme="minorEastAsia"/>
              <w:color w:val="FFFFFF" w:themeColor="background1"/>
              <w:sz w:val="32"/>
              <w:szCs w:val="32"/>
              <w:lang w:val="en-US"/>
            </w:rPr>
            <w:t xml:space="preserve">Authority to offer a MySuper product </w:t>
          </w:r>
        </w:p>
        <w:p w:rsidR="00D2502B" w:rsidRDefault="00774160" w14:paraId="4DF1D957" w14:textId="1EE0AD17">
          <w:pPr>
            <w:rPr>
              <w:color w:val="012169" w:themeColor="text2"/>
              <w:spacing w:val="4"/>
              <w:sz w:val="48"/>
              <w:szCs w:val="48"/>
            </w:rPr>
          </w:pPr>
          <w:r>
            <w:rPr>
              <w:color w:val="FFFFFF" w:themeColor="background1"/>
            </w:rPr>
            <w:t>January</w:t>
          </w:r>
          <w:r w:rsidRPr="00522E2B" w:rsidR="00D2502B">
            <w:rPr>
              <w:color w:val="FFFFFF" w:themeColor="background1"/>
            </w:rPr>
            <w:t xml:space="preserve"> 202</w:t>
          </w:r>
          <w:r>
            <w:rPr>
              <w:color w:val="FFFFFF" w:themeColor="background1"/>
            </w:rPr>
            <w:t>6</w:t>
          </w:r>
          <w:r w:rsidR="00D2502B">
            <w:br w:type="page"/>
          </w:r>
        </w:p>
      </w:sdtContent>
    </w:sdt>
    <w:bookmarkEnd w:id="6"/>
    <w:bookmarkEnd w:id="5"/>
    <w:bookmarkEnd w:id="4"/>
    <w:bookmarkEnd w:id="3"/>
    <w:bookmarkEnd w:id="2"/>
    <w:bookmarkEnd w:id="1"/>
    <w:bookmarkEnd w:id="0"/>
    <w:p w:rsidRPr="000D55A7" w:rsidR="002156BC" w:rsidP="00684F8A" w:rsidRDefault="002156BC" w14:paraId="4F854E63" w14:textId="77777777">
      <w:pPr>
        <w:pStyle w:val="TOCHeading"/>
      </w:pPr>
      <w:r>
        <w:t>C</w:t>
      </w:r>
      <w:r w:rsidRPr="00497DC2">
        <w:t>ontents</w:t>
      </w:r>
    </w:p>
    <w:p w:rsidR="00407F60" w:rsidP="00D1601E" w:rsidRDefault="002156BC" w14:paraId="03F3BB3B" w14:textId="4FF6FC55">
      <w:pPr>
        <w:pStyle w:val="TOC1"/>
        <w:rPr>
          <w:rFonts w:eastAsiaTheme="minorEastAsia"/>
          <w:sz w:val="24"/>
          <w:szCs w:val="24"/>
          <w:lang w:eastAsia="en-AU"/>
        </w:rPr>
      </w:pPr>
      <w:r>
        <w:rPr>
          <w:b/>
          <w:sz w:val="24"/>
        </w:rPr>
        <w:fldChar w:fldCharType="begin"/>
      </w:r>
      <w:r>
        <w:instrText xml:space="preserve"> TOC \o "1-2" \h \z \u </w:instrText>
      </w:r>
      <w:r>
        <w:rPr>
          <w:b/>
          <w:sz w:val="24"/>
        </w:rPr>
        <w:fldChar w:fldCharType="separate"/>
      </w:r>
      <w:hyperlink w:history="1" w:anchor="_Toc216346666">
        <w:r w:rsidRPr="003E5A85" w:rsidR="00407F60">
          <w:rPr>
            <w:rStyle w:val="Hyperlink"/>
          </w:rPr>
          <w:t>Form instructions</w:t>
        </w:r>
        <w:r w:rsidR="00407F60">
          <w:rPr>
            <w:webHidden/>
          </w:rPr>
          <w:tab/>
        </w:r>
        <w:r w:rsidR="00407F60">
          <w:rPr>
            <w:webHidden/>
          </w:rPr>
          <w:fldChar w:fldCharType="begin"/>
        </w:r>
        <w:r w:rsidR="00407F60">
          <w:rPr>
            <w:webHidden/>
          </w:rPr>
          <w:instrText xml:space="preserve"> PAGEREF _Toc216346666 \h </w:instrText>
        </w:r>
        <w:r w:rsidR="00407F60">
          <w:rPr>
            <w:webHidden/>
          </w:rPr>
        </w:r>
        <w:r w:rsidR="00407F60">
          <w:rPr>
            <w:webHidden/>
          </w:rPr>
          <w:fldChar w:fldCharType="separate"/>
        </w:r>
        <w:r w:rsidR="002B722E">
          <w:rPr>
            <w:webHidden/>
          </w:rPr>
          <w:t>2</w:t>
        </w:r>
        <w:r w:rsidR="00407F60">
          <w:rPr>
            <w:webHidden/>
          </w:rPr>
          <w:fldChar w:fldCharType="end"/>
        </w:r>
      </w:hyperlink>
    </w:p>
    <w:p w:rsidR="00407F60" w:rsidP="00D1601E" w:rsidRDefault="00407F60" w14:paraId="386273EA" w14:textId="234CC8F7">
      <w:pPr>
        <w:pStyle w:val="TOC2"/>
        <w:spacing w:line="276" w:lineRule="auto"/>
        <w:rPr>
          <w:rFonts w:eastAsiaTheme="minorEastAsia"/>
          <w:noProof/>
          <w:sz w:val="24"/>
          <w:szCs w:val="24"/>
          <w:lang w:eastAsia="en-AU"/>
        </w:rPr>
      </w:pPr>
      <w:hyperlink w:history="1" w:anchor="_Toc216346667">
        <w:r w:rsidRPr="003E5A85">
          <w:rPr>
            <w:rStyle w:val="Hyperlink"/>
            <w:noProof/>
          </w:rPr>
          <w:t>Who must complete this application?</w:t>
        </w:r>
        <w:r>
          <w:rPr>
            <w:noProof/>
            <w:webHidden/>
          </w:rPr>
          <w:tab/>
        </w:r>
        <w:r>
          <w:rPr>
            <w:noProof/>
            <w:webHidden/>
          </w:rPr>
          <w:fldChar w:fldCharType="begin"/>
        </w:r>
        <w:r>
          <w:rPr>
            <w:noProof/>
            <w:webHidden/>
          </w:rPr>
          <w:instrText xml:space="preserve"> PAGEREF _Toc216346667 \h </w:instrText>
        </w:r>
        <w:r>
          <w:rPr>
            <w:noProof/>
            <w:webHidden/>
          </w:rPr>
        </w:r>
        <w:r>
          <w:rPr>
            <w:noProof/>
            <w:webHidden/>
          </w:rPr>
          <w:fldChar w:fldCharType="separate"/>
        </w:r>
        <w:r w:rsidR="002B722E">
          <w:rPr>
            <w:noProof/>
            <w:webHidden/>
          </w:rPr>
          <w:t>2</w:t>
        </w:r>
        <w:r>
          <w:rPr>
            <w:noProof/>
            <w:webHidden/>
          </w:rPr>
          <w:fldChar w:fldCharType="end"/>
        </w:r>
      </w:hyperlink>
    </w:p>
    <w:p w:rsidR="00407F60" w:rsidP="00D1601E" w:rsidRDefault="00407F60" w14:paraId="3405BBAA" w14:textId="00D1314B">
      <w:pPr>
        <w:pStyle w:val="TOC2"/>
        <w:spacing w:line="276" w:lineRule="auto"/>
        <w:rPr>
          <w:rFonts w:eastAsiaTheme="minorEastAsia"/>
          <w:noProof/>
          <w:sz w:val="24"/>
          <w:szCs w:val="24"/>
          <w:lang w:eastAsia="en-AU"/>
        </w:rPr>
      </w:pPr>
      <w:hyperlink w:history="1" w:anchor="_Toc216346668">
        <w:r w:rsidRPr="003E5A85">
          <w:rPr>
            <w:rStyle w:val="Hyperlink"/>
            <w:noProof/>
          </w:rPr>
          <w:t>Is there a prescribed fee?</w:t>
        </w:r>
        <w:r>
          <w:rPr>
            <w:noProof/>
            <w:webHidden/>
          </w:rPr>
          <w:tab/>
        </w:r>
        <w:r>
          <w:rPr>
            <w:noProof/>
            <w:webHidden/>
          </w:rPr>
          <w:fldChar w:fldCharType="begin"/>
        </w:r>
        <w:r>
          <w:rPr>
            <w:noProof/>
            <w:webHidden/>
          </w:rPr>
          <w:instrText xml:space="preserve"> PAGEREF _Toc216346668 \h </w:instrText>
        </w:r>
        <w:r>
          <w:rPr>
            <w:noProof/>
            <w:webHidden/>
          </w:rPr>
        </w:r>
        <w:r>
          <w:rPr>
            <w:noProof/>
            <w:webHidden/>
          </w:rPr>
          <w:fldChar w:fldCharType="separate"/>
        </w:r>
        <w:r w:rsidR="002B722E">
          <w:rPr>
            <w:noProof/>
            <w:webHidden/>
          </w:rPr>
          <w:t>2</w:t>
        </w:r>
        <w:r>
          <w:rPr>
            <w:noProof/>
            <w:webHidden/>
          </w:rPr>
          <w:fldChar w:fldCharType="end"/>
        </w:r>
      </w:hyperlink>
    </w:p>
    <w:p w:rsidR="00407F60" w:rsidP="00D1601E" w:rsidRDefault="00407F60" w14:paraId="5AFD3290" w14:textId="2671022A">
      <w:pPr>
        <w:pStyle w:val="TOC2"/>
        <w:spacing w:line="276" w:lineRule="auto"/>
        <w:rPr>
          <w:rFonts w:eastAsiaTheme="minorEastAsia"/>
          <w:noProof/>
          <w:sz w:val="24"/>
          <w:szCs w:val="24"/>
          <w:lang w:eastAsia="en-AU"/>
        </w:rPr>
      </w:pPr>
      <w:hyperlink w:history="1" w:anchor="_Toc216346669">
        <w:r w:rsidRPr="003E5A85">
          <w:rPr>
            <w:rStyle w:val="Hyperlink"/>
            <w:noProof/>
          </w:rPr>
          <w:t>Where to lodge the application form</w:t>
        </w:r>
        <w:r>
          <w:rPr>
            <w:noProof/>
            <w:webHidden/>
          </w:rPr>
          <w:tab/>
        </w:r>
        <w:r>
          <w:rPr>
            <w:noProof/>
            <w:webHidden/>
          </w:rPr>
          <w:fldChar w:fldCharType="begin"/>
        </w:r>
        <w:r>
          <w:rPr>
            <w:noProof/>
            <w:webHidden/>
          </w:rPr>
          <w:instrText xml:space="preserve"> PAGEREF _Toc216346669 \h </w:instrText>
        </w:r>
        <w:r>
          <w:rPr>
            <w:noProof/>
            <w:webHidden/>
          </w:rPr>
        </w:r>
        <w:r>
          <w:rPr>
            <w:noProof/>
            <w:webHidden/>
          </w:rPr>
          <w:fldChar w:fldCharType="separate"/>
        </w:r>
        <w:r w:rsidR="002B722E">
          <w:rPr>
            <w:noProof/>
            <w:webHidden/>
          </w:rPr>
          <w:t>2</w:t>
        </w:r>
        <w:r>
          <w:rPr>
            <w:noProof/>
            <w:webHidden/>
          </w:rPr>
          <w:fldChar w:fldCharType="end"/>
        </w:r>
      </w:hyperlink>
    </w:p>
    <w:p w:rsidR="00407F60" w:rsidP="00D1601E" w:rsidRDefault="00407F60" w14:paraId="3E8994EE" w14:textId="6144EFF2">
      <w:pPr>
        <w:pStyle w:val="TOC2"/>
        <w:spacing w:line="276" w:lineRule="auto"/>
        <w:rPr>
          <w:rFonts w:eastAsiaTheme="minorEastAsia"/>
          <w:noProof/>
          <w:sz w:val="24"/>
          <w:szCs w:val="24"/>
          <w:lang w:eastAsia="en-AU"/>
        </w:rPr>
      </w:pPr>
      <w:hyperlink w:history="1" w:anchor="_Toc216346670">
        <w:r w:rsidRPr="003E5A85">
          <w:rPr>
            <w:rStyle w:val="Hyperlink"/>
            <w:noProof/>
          </w:rPr>
          <w:t>Enquiries</w:t>
        </w:r>
        <w:r>
          <w:rPr>
            <w:noProof/>
            <w:webHidden/>
          </w:rPr>
          <w:tab/>
        </w:r>
        <w:r>
          <w:rPr>
            <w:noProof/>
            <w:webHidden/>
          </w:rPr>
          <w:fldChar w:fldCharType="begin"/>
        </w:r>
        <w:r>
          <w:rPr>
            <w:noProof/>
            <w:webHidden/>
          </w:rPr>
          <w:instrText xml:space="preserve"> PAGEREF _Toc216346670 \h </w:instrText>
        </w:r>
        <w:r>
          <w:rPr>
            <w:noProof/>
            <w:webHidden/>
          </w:rPr>
        </w:r>
        <w:r>
          <w:rPr>
            <w:noProof/>
            <w:webHidden/>
          </w:rPr>
          <w:fldChar w:fldCharType="separate"/>
        </w:r>
        <w:r w:rsidR="002B722E">
          <w:rPr>
            <w:noProof/>
            <w:webHidden/>
          </w:rPr>
          <w:t>2</w:t>
        </w:r>
        <w:r>
          <w:rPr>
            <w:noProof/>
            <w:webHidden/>
          </w:rPr>
          <w:fldChar w:fldCharType="end"/>
        </w:r>
      </w:hyperlink>
    </w:p>
    <w:p w:rsidR="00407F60" w:rsidP="00D1601E" w:rsidRDefault="00407F60" w14:paraId="3F234767" w14:textId="5D37D2E2">
      <w:pPr>
        <w:pStyle w:val="TOC1"/>
        <w:rPr>
          <w:rFonts w:eastAsiaTheme="minorEastAsia"/>
          <w:sz w:val="24"/>
          <w:szCs w:val="24"/>
          <w:lang w:eastAsia="en-AU"/>
        </w:rPr>
      </w:pPr>
      <w:hyperlink w:history="1" w:anchor="_Toc216346671">
        <w:r w:rsidRPr="003E5A85">
          <w:rPr>
            <w:rStyle w:val="Hyperlink"/>
          </w:rPr>
          <w:t>Application form – Authority to offer a MySuper product</w:t>
        </w:r>
        <w:r>
          <w:rPr>
            <w:webHidden/>
          </w:rPr>
          <w:tab/>
        </w:r>
        <w:r>
          <w:rPr>
            <w:webHidden/>
          </w:rPr>
          <w:fldChar w:fldCharType="begin"/>
        </w:r>
        <w:r>
          <w:rPr>
            <w:webHidden/>
          </w:rPr>
          <w:instrText xml:space="preserve"> PAGEREF _Toc216346671 \h </w:instrText>
        </w:r>
        <w:r>
          <w:rPr>
            <w:webHidden/>
          </w:rPr>
        </w:r>
        <w:r>
          <w:rPr>
            <w:webHidden/>
          </w:rPr>
          <w:fldChar w:fldCharType="separate"/>
        </w:r>
        <w:r w:rsidR="002B722E">
          <w:rPr>
            <w:webHidden/>
          </w:rPr>
          <w:t>3</w:t>
        </w:r>
        <w:r>
          <w:rPr>
            <w:webHidden/>
          </w:rPr>
          <w:fldChar w:fldCharType="end"/>
        </w:r>
      </w:hyperlink>
    </w:p>
    <w:p w:rsidR="00407F60" w:rsidP="00D1601E" w:rsidRDefault="00407F60" w14:paraId="47770532" w14:textId="02E5E18D">
      <w:pPr>
        <w:pStyle w:val="TOC2"/>
        <w:spacing w:line="276" w:lineRule="auto"/>
        <w:rPr>
          <w:rFonts w:eastAsiaTheme="minorEastAsia"/>
          <w:noProof/>
          <w:sz w:val="24"/>
          <w:szCs w:val="24"/>
          <w:lang w:eastAsia="en-AU"/>
        </w:rPr>
      </w:pPr>
      <w:hyperlink w:history="1" w:anchor="_Toc216346672">
        <w:r w:rsidRPr="003E5A85">
          <w:rPr>
            <w:rStyle w:val="Hyperlink"/>
            <w:noProof/>
          </w:rPr>
          <w:t>Part A – Applicant information</w:t>
        </w:r>
        <w:r>
          <w:rPr>
            <w:noProof/>
            <w:webHidden/>
          </w:rPr>
          <w:tab/>
        </w:r>
        <w:r>
          <w:rPr>
            <w:noProof/>
            <w:webHidden/>
          </w:rPr>
          <w:fldChar w:fldCharType="begin"/>
        </w:r>
        <w:r>
          <w:rPr>
            <w:noProof/>
            <w:webHidden/>
          </w:rPr>
          <w:instrText xml:space="preserve"> PAGEREF _Toc216346672 \h </w:instrText>
        </w:r>
        <w:r>
          <w:rPr>
            <w:noProof/>
            <w:webHidden/>
          </w:rPr>
        </w:r>
        <w:r>
          <w:rPr>
            <w:noProof/>
            <w:webHidden/>
          </w:rPr>
          <w:fldChar w:fldCharType="separate"/>
        </w:r>
        <w:r w:rsidR="002B722E">
          <w:rPr>
            <w:noProof/>
            <w:webHidden/>
          </w:rPr>
          <w:t>3</w:t>
        </w:r>
        <w:r>
          <w:rPr>
            <w:noProof/>
            <w:webHidden/>
          </w:rPr>
          <w:fldChar w:fldCharType="end"/>
        </w:r>
      </w:hyperlink>
    </w:p>
    <w:p w:rsidRPr="00381D51" w:rsidR="00407F60" w:rsidP="00D1601E" w:rsidRDefault="00407F60" w14:paraId="3C0F33A5" w14:textId="55DDF039">
      <w:pPr>
        <w:pStyle w:val="TOC2"/>
        <w:spacing w:line="276" w:lineRule="auto"/>
        <w:rPr>
          <w:rFonts w:eastAsiaTheme="minorEastAsia"/>
          <w:noProof/>
          <w:sz w:val="24"/>
          <w:szCs w:val="24"/>
          <w:lang w:eastAsia="en-AU"/>
        </w:rPr>
      </w:pPr>
      <w:hyperlink w:history="1" w:anchor="_Toc216346673">
        <w:r w:rsidRPr="007E3C81">
          <w:rPr>
            <w:rStyle w:val="Hyperlink"/>
            <w:bCs/>
            <w:noProof/>
          </w:rPr>
          <w:t>Part A – Material goodwill application only</w:t>
        </w:r>
        <w:r w:rsidRPr="00381D51">
          <w:rPr>
            <w:noProof/>
            <w:webHidden/>
          </w:rPr>
          <w:tab/>
        </w:r>
        <w:r w:rsidRPr="00381D51">
          <w:rPr>
            <w:noProof/>
            <w:webHidden/>
          </w:rPr>
          <w:fldChar w:fldCharType="begin"/>
        </w:r>
        <w:r w:rsidRPr="00381D51">
          <w:rPr>
            <w:noProof/>
            <w:webHidden/>
          </w:rPr>
          <w:instrText xml:space="preserve"> PAGEREF _Toc216346673 \h </w:instrText>
        </w:r>
        <w:r w:rsidRPr="00381D51">
          <w:rPr>
            <w:noProof/>
            <w:webHidden/>
          </w:rPr>
        </w:r>
        <w:r w:rsidRPr="00381D51">
          <w:rPr>
            <w:noProof/>
            <w:webHidden/>
          </w:rPr>
          <w:fldChar w:fldCharType="separate"/>
        </w:r>
        <w:r w:rsidR="002B722E">
          <w:rPr>
            <w:noProof/>
            <w:webHidden/>
          </w:rPr>
          <w:t>4</w:t>
        </w:r>
        <w:r w:rsidRPr="00381D51">
          <w:rPr>
            <w:noProof/>
            <w:webHidden/>
          </w:rPr>
          <w:fldChar w:fldCharType="end"/>
        </w:r>
      </w:hyperlink>
    </w:p>
    <w:p w:rsidRPr="00381D51" w:rsidR="00407F60" w:rsidP="00D1601E" w:rsidRDefault="00407F60" w14:paraId="2E3D0AAC" w14:textId="73D7748A">
      <w:pPr>
        <w:pStyle w:val="TOC2"/>
        <w:spacing w:line="276" w:lineRule="auto"/>
        <w:rPr>
          <w:rFonts w:eastAsiaTheme="minorEastAsia"/>
          <w:noProof/>
          <w:sz w:val="24"/>
          <w:szCs w:val="24"/>
          <w:lang w:eastAsia="en-AU"/>
        </w:rPr>
      </w:pPr>
      <w:hyperlink w:history="1" w:anchor="_Toc216346674">
        <w:r w:rsidRPr="007E3C81">
          <w:rPr>
            <w:rStyle w:val="Hyperlink"/>
            <w:bCs/>
            <w:noProof/>
          </w:rPr>
          <w:t>Part A – Large employer application only</w:t>
        </w:r>
        <w:r w:rsidRPr="00381D51">
          <w:rPr>
            <w:noProof/>
            <w:webHidden/>
          </w:rPr>
          <w:tab/>
        </w:r>
        <w:r w:rsidRPr="00381D51">
          <w:rPr>
            <w:noProof/>
            <w:webHidden/>
          </w:rPr>
          <w:fldChar w:fldCharType="begin"/>
        </w:r>
        <w:r w:rsidRPr="00381D51">
          <w:rPr>
            <w:noProof/>
            <w:webHidden/>
          </w:rPr>
          <w:instrText xml:space="preserve"> PAGEREF _Toc216346674 \h </w:instrText>
        </w:r>
        <w:r w:rsidRPr="00381D51">
          <w:rPr>
            <w:noProof/>
            <w:webHidden/>
          </w:rPr>
        </w:r>
        <w:r w:rsidRPr="00381D51">
          <w:rPr>
            <w:noProof/>
            <w:webHidden/>
          </w:rPr>
          <w:fldChar w:fldCharType="separate"/>
        </w:r>
        <w:r w:rsidR="002B722E">
          <w:rPr>
            <w:noProof/>
            <w:webHidden/>
          </w:rPr>
          <w:t>4</w:t>
        </w:r>
        <w:r w:rsidRPr="00381D51">
          <w:rPr>
            <w:noProof/>
            <w:webHidden/>
          </w:rPr>
          <w:fldChar w:fldCharType="end"/>
        </w:r>
      </w:hyperlink>
    </w:p>
    <w:p w:rsidRPr="00381D51" w:rsidR="00407F60" w:rsidP="00D1601E" w:rsidRDefault="00407F60" w14:paraId="76CF3821" w14:textId="030CCC34">
      <w:pPr>
        <w:pStyle w:val="TOC2"/>
        <w:spacing w:line="276" w:lineRule="auto"/>
        <w:rPr>
          <w:rFonts w:eastAsiaTheme="minorEastAsia"/>
          <w:noProof/>
          <w:sz w:val="24"/>
          <w:szCs w:val="24"/>
          <w:lang w:eastAsia="en-AU"/>
        </w:rPr>
      </w:pPr>
      <w:hyperlink w:history="1" w:anchor="_Toc216346675">
        <w:r w:rsidRPr="007E3C81">
          <w:rPr>
            <w:rStyle w:val="Hyperlink"/>
            <w:bCs/>
            <w:noProof/>
          </w:rPr>
          <w:t>Part A – Previous applicants only</w:t>
        </w:r>
        <w:r w:rsidRPr="00381D51">
          <w:rPr>
            <w:noProof/>
            <w:webHidden/>
          </w:rPr>
          <w:tab/>
        </w:r>
        <w:r w:rsidRPr="00381D51">
          <w:rPr>
            <w:noProof/>
            <w:webHidden/>
          </w:rPr>
          <w:fldChar w:fldCharType="begin"/>
        </w:r>
        <w:r w:rsidRPr="00381D51">
          <w:rPr>
            <w:noProof/>
            <w:webHidden/>
          </w:rPr>
          <w:instrText xml:space="preserve"> PAGEREF _Toc216346675 \h </w:instrText>
        </w:r>
        <w:r w:rsidRPr="00381D51">
          <w:rPr>
            <w:noProof/>
            <w:webHidden/>
          </w:rPr>
        </w:r>
        <w:r w:rsidRPr="00381D51">
          <w:rPr>
            <w:noProof/>
            <w:webHidden/>
          </w:rPr>
          <w:fldChar w:fldCharType="separate"/>
        </w:r>
        <w:r w:rsidR="002B722E">
          <w:rPr>
            <w:noProof/>
            <w:webHidden/>
          </w:rPr>
          <w:t>5</w:t>
        </w:r>
        <w:r w:rsidRPr="00381D51">
          <w:rPr>
            <w:noProof/>
            <w:webHidden/>
          </w:rPr>
          <w:fldChar w:fldCharType="end"/>
        </w:r>
      </w:hyperlink>
    </w:p>
    <w:p w:rsidRPr="00381D51" w:rsidR="00407F60" w:rsidP="00D1601E" w:rsidRDefault="00407F60" w14:paraId="06A94D6B" w14:textId="0700044D">
      <w:pPr>
        <w:pStyle w:val="TOC2"/>
        <w:spacing w:line="276" w:lineRule="auto"/>
        <w:rPr>
          <w:rFonts w:eastAsiaTheme="minorEastAsia"/>
          <w:noProof/>
          <w:sz w:val="24"/>
          <w:szCs w:val="24"/>
          <w:lang w:eastAsia="en-AU"/>
        </w:rPr>
      </w:pPr>
      <w:hyperlink w:history="1" w:anchor="_Toc216346676">
        <w:r w:rsidRPr="007E3C81">
          <w:rPr>
            <w:rStyle w:val="Hyperlink"/>
            <w:bCs/>
            <w:noProof/>
          </w:rPr>
          <w:t>Part B – Generic applications only</w:t>
        </w:r>
        <w:r w:rsidRPr="00381D51">
          <w:rPr>
            <w:noProof/>
            <w:webHidden/>
          </w:rPr>
          <w:tab/>
        </w:r>
        <w:r w:rsidRPr="00381D51">
          <w:rPr>
            <w:noProof/>
            <w:webHidden/>
          </w:rPr>
          <w:fldChar w:fldCharType="begin"/>
        </w:r>
        <w:r w:rsidRPr="00381D51">
          <w:rPr>
            <w:noProof/>
            <w:webHidden/>
          </w:rPr>
          <w:instrText xml:space="preserve"> PAGEREF _Toc216346676 \h </w:instrText>
        </w:r>
        <w:r w:rsidRPr="00381D51">
          <w:rPr>
            <w:noProof/>
            <w:webHidden/>
          </w:rPr>
        </w:r>
        <w:r w:rsidRPr="00381D51">
          <w:rPr>
            <w:noProof/>
            <w:webHidden/>
          </w:rPr>
          <w:fldChar w:fldCharType="separate"/>
        </w:r>
        <w:r w:rsidR="002B722E">
          <w:rPr>
            <w:noProof/>
            <w:webHidden/>
          </w:rPr>
          <w:t>6</w:t>
        </w:r>
        <w:r w:rsidRPr="00381D51">
          <w:rPr>
            <w:noProof/>
            <w:webHidden/>
          </w:rPr>
          <w:fldChar w:fldCharType="end"/>
        </w:r>
      </w:hyperlink>
    </w:p>
    <w:p w:rsidRPr="00381D51" w:rsidR="00407F60" w:rsidP="00D1601E" w:rsidRDefault="00407F60" w14:paraId="280BA610" w14:textId="0B9AC750">
      <w:pPr>
        <w:pStyle w:val="TOC2"/>
        <w:spacing w:line="276" w:lineRule="auto"/>
        <w:rPr>
          <w:rFonts w:eastAsiaTheme="minorEastAsia"/>
          <w:noProof/>
          <w:sz w:val="24"/>
          <w:szCs w:val="24"/>
          <w:lang w:eastAsia="en-AU"/>
        </w:rPr>
      </w:pPr>
      <w:hyperlink w:history="1" w:anchor="_Toc216346677">
        <w:r w:rsidRPr="007E3C81">
          <w:rPr>
            <w:rStyle w:val="Hyperlink"/>
            <w:bCs/>
            <w:noProof/>
          </w:rPr>
          <w:t>Part B – Large employer &amp; Material goodwill applications only</w:t>
        </w:r>
        <w:r w:rsidRPr="00381D51">
          <w:rPr>
            <w:noProof/>
            <w:webHidden/>
          </w:rPr>
          <w:tab/>
        </w:r>
        <w:r w:rsidRPr="00381D51">
          <w:rPr>
            <w:noProof/>
            <w:webHidden/>
          </w:rPr>
          <w:fldChar w:fldCharType="begin"/>
        </w:r>
        <w:r w:rsidRPr="00381D51">
          <w:rPr>
            <w:noProof/>
            <w:webHidden/>
          </w:rPr>
          <w:instrText xml:space="preserve"> PAGEREF _Toc216346677 \h </w:instrText>
        </w:r>
        <w:r w:rsidRPr="00381D51">
          <w:rPr>
            <w:noProof/>
            <w:webHidden/>
          </w:rPr>
        </w:r>
        <w:r w:rsidRPr="00381D51">
          <w:rPr>
            <w:noProof/>
            <w:webHidden/>
          </w:rPr>
          <w:fldChar w:fldCharType="separate"/>
        </w:r>
        <w:r w:rsidR="002B722E">
          <w:rPr>
            <w:noProof/>
            <w:webHidden/>
          </w:rPr>
          <w:t>9</w:t>
        </w:r>
        <w:r w:rsidRPr="00381D51">
          <w:rPr>
            <w:noProof/>
            <w:webHidden/>
          </w:rPr>
          <w:fldChar w:fldCharType="end"/>
        </w:r>
      </w:hyperlink>
    </w:p>
    <w:p w:rsidRPr="00381D51" w:rsidR="00407F60" w:rsidP="00D1601E" w:rsidRDefault="00407F60" w14:paraId="61EE8362" w14:textId="782EE8DA">
      <w:pPr>
        <w:pStyle w:val="TOC2"/>
        <w:spacing w:line="276" w:lineRule="auto"/>
        <w:rPr>
          <w:rFonts w:eastAsiaTheme="minorEastAsia"/>
          <w:noProof/>
          <w:sz w:val="24"/>
          <w:szCs w:val="24"/>
          <w:lang w:eastAsia="en-AU"/>
        </w:rPr>
      </w:pPr>
      <w:hyperlink w:history="1" w:anchor="_Toc216346678">
        <w:r w:rsidRPr="007E3C81">
          <w:rPr>
            <w:rStyle w:val="Hyperlink"/>
            <w:bCs/>
            <w:noProof/>
          </w:rPr>
          <w:t>Part C – Attestations</w:t>
        </w:r>
        <w:r w:rsidRPr="00381D51">
          <w:rPr>
            <w:noProof/>
            <w:webHidden/>
          </w:rPr>
          <w:tab/>
        </w:r>
        <w:r w:rsidRPr="00381D51">
          <w:rPr>
            <w:noProof/>
            <w:webHidden/>
          </w:rPr>
          <w:fldChar w:fldCharType="begin"/>
        </w:r>
        <w:r w:rsidRPr="00381D51">
          <w:rPr>
            <w:noProof/>
            <w:webHidden/>
          </w:rPr>
          <w:instrText xml:space="preserve"> PAGEREF _Toc216346678 \h </w:instrText>
        </w:r>
        <w:r w:rsidRPr="00381D51">
          <w:rPr>
            <w:noProof/>
            <w:webHidden/>
          </w:rPr>
        </w:r>
        <w:r w:rsidRPr="00381D51">
          <w:rPr>
            <w:noProof/>
            <w:webHidden/>
          </w:rPr>
          <w:fldChar w:fldCharType="separate"/>
        </w:r>
        <w:r w:rsidR="002B722E">
          <w:rPr>
            <w:noProof/>
            <w:webHidden/>
          </w:rPr>
          <w:t>11</w:t>
        </w:r>
        <w:r w:rsidRPr="00381D51">
          <w:rPr>
            <w:noProof/>
            <w:webHidden/>
          </w:rPr>
          <w:fldChar w:fldCharType="end"/>
        </w:r>
      </w:hyperlink>
    </w:p>
    <w:p w:rsidRPr="00381D51" w:rsidR="00407F60" w:rsidP="00D1601E" w:rsidRDefault="00407F60" w14:paraId="1633430F" w14:textId="58765EB2">
      <w:pPr>
        <w:pStyle w:val="TOC2"/>
        <w:spacing w:line="276" w:lineRule="auto"/>
        <w:rPr>
          <w:rFonts w:eastAsiaTheme="minorEastAsia"/>
          <w:noProof/>
          <w:sz w:val="24"/>
          <w:szCs w:val="24"/>
          <w:lang w:eastAsia="en-AU"/>
        </w:rPr>
      </w:pPr>
      <w:hyperlink w:history="1" w:anchor="_Toc216346679">
        <w:r w:rsidRPr="007E3C81">
          <w:rPr>
            <w:rStyle w:val="Hyperlink"/>
            <w:bCs/>
            <w:noProof/>
          </w:rPr>
          <w:t>Part D – Elections</w:t>
        </w:r>
        <w:r w:rsidRPr="00381D51">
          <w:rPr>
            <w:noProof/>
            <w:webHidden/>
          </w:rPr>
          <w:tab/>
        </w:r>
        <w:r w:rsidRPr="00381D51">
          <w:rPr>
            <w:noProof/>
            <w:webHidden/>
          </w:rPr>
          <w:fldChar w:fldCharType="begin"/>
        </w:r>
        <w:r w:rsidRPr="00381D51">
          <w:rPr>
            <w:noProof/>
            <w:webHidden/>
          </w:rPr>
          <w:instrText xml:space="preserve"> PAGEREF _Toc216346679 \h </w:instrText>
        </w:r>
        <w:r w:rsidRPr="00381D51">
          <w:rPr>
            <w:noProof/>
            <w:webHidden/>
          </w:rPr>
        </w:r>
        <w:r w:rsidRPr="00381D51">
          <w:rPr>
            <w:noProof/>
            <w:webHidden/>
          </w:rPr>
          <w:fldChar w:fldCharType="separate"/>
        </w:r>
        <w:r w:rsidR="002B722E">
          <w:rPr>
            <w:noProof/>
            <w:webHidden/>
          </w:rPr>
          <w:t>11</w:t>
        </w:r>
        <w:r w:rsidRPr="00381D51">
          <w:rPr>
            <w:noProof/>
            <w:webHidden/>
          </w:rPr>
          <w:fldChar w:fldCharType="end"/>
        </w:r>
      </w:hyperlink>
    </w:p>
    <w:p w:rsidRPr="00381D51" w:rsidR="00407F60" w:rsidP="00D1601E" w:rsidRDefault="00407F60" w14:paraId="47A064F9" w14:textId="541C9B59">
      <w:pPr>
        <w:pStyle w:val="TOC2"/>
        <w:spacing w:line="276" w:lineRule="auto"/>
        <w:rPr>
          <w:rFonts w:eastAsiaTheme="minorEastAsia"/>
          <w:noProof/>
          <w:sz w:val="24"/>
          <w:szCs w:val="24"/>
          <w:lang w:eastAsia="en-AU"/>
        </w:rPr>
      </w:pPr>
      <w:hyperlink w:history="1" w:anchor="_Toc216346680">
        <w:r w:rsidRPr="007E3C81">
          <w:rPr>
            <w:rStyle w:val="Hyperlink"/>
            <w:bCs/>
            <w:noProof/>
          </w:rPr>
          <w:t>Glossary</w:t>
        </w:r>
        <w:r w:rsidRPr="00381D51">
          <w:rPr>
            <w:noProof/>
            <w:webHidden/>
          </w:rPr>
          <w:tab/>
        </w:r>
        <w:r w:rsidRPr="00381D51">
          <w:rPr>
            <w:noProof/>
            <w:webHidden/>
          </w:rPr>
          <w:fldChar w:fldCharType="begin"/>
        </w:r>
        <w:r w:rsidRPr="00381D51">
          <w:rPr>
            <w:noProof/>
            <w:webHidden/>
          </w:rPr>
          <w:instrText xml:space="preserve"> PAGEREF _Toc216346680 \h </w:instrText>
        </w:r>
        <w:r w:rsidRPr="00381D51">
          <w:rPr>
            <w:noProof/>
            <w:webHidden/>
          </w:rPr>
        </w:r>
        <w:r w:rsidRPr="00381D51">
          <w:rPr>
            <w:noProof/>
            <w:webHidden/>
          </w:rPr>
          <w:fldChar w:fldCharType="separate"/>
        </w:r>
        <w:r w:rsidR="002B722E">
          <w:rPr>
            <w:noProof/>
            <w:webHidden/>
          </w:rPr>
          <w:t>12</w:t>
        </w:r>
        <w:r w:rsidRPr="00381D51">
          <w:rPr>
            <w:noProof/>
            <w:webHidden/>
          </w:rPr>
          <w:fldChar w:fldCharType="end"/>
        </w:r>
      </w:hyperlink>
    </w:p>
    <w:p w:rsidRPr="006A7038" w:rsidR="002156BC" w:rsidP="00684F8A" w:rsidRDefault="002156BC" w14:paraId="60290965" w14:textId="6F4E8C15">
      <w:pPr>
        <w:pStyle w:val="DisclaimerHeading"/>
        <w:framePr w:wrap="notBeside"/>
        <w:rPr>
          <w:rFonts w:cstheme="minorHAnsi"/>
          <w:b/>
        </w:rPr>
      </w:pPr>
      <w:r>
        <w:fldChar w:fldCharType="end"/>
      </w:r>
      <w:r w:rsidRPr="00474671">
        <w:rPr>
          <w:rFonts w:cstheme="minorHAnsi"/>
        </w:rPr>
        <w:t>Disclaimer and Copyright</w:t>
      </w:r>
    </w:p>
    <w:p w:rsidRPr="006A7038" w:rsidR="002156BC" w:rsidP="00684F8A" w:rsidRDefault="002156BC" w14:paraId="215A5F0E" w14:textId="77777777">
      <w:pPr>
        <w:framePr w:w="9027" w:wrap="notBeside" w:hAnchor="text" w:yAlign="bottom" w:anchorLock="1"/>
        <w:pBdr>
          <w:top w:val="single" w:color="D9D9D9" w:themeColor="background1" w:themeShade="D9" w:sz="48" w:space="1"/>
          <w:left w:val="single" w:color="D9D9D9" w:themeColor="background1" w:themeShade="D9" w:sz="24" w:space="4"/>
          <w:bottom w:val="single" w:color="D9D9D9" w:themeColor="background1" w:themeShade="D9" w:sz="48" w:space="1"/>
          <w:right w:val="single" w:color="D9D9D9" w:themeColor="background1" w:themeShade="D9" w:sz="24" w:space="4"/>
        </w:pBdr>
        <w:shd w:val="clear" w:color="auto" w:fill="D9D9D9" w:themeFill="background1" w:themeFillShade="D9"/>
        <w:spacing w:line="240" w:lineRule="auto"/>
        <w:ind w:left="170" w:right="-1054"/>
        <w:rPr>
          <w:rFonts w:cstheme="minorHAnsi"/>
          <w:color w:val="000000"/>
          <w:kern w:val="0"/>
          <w14:ligatures w14:val="none"/>
        </w:rPr>
      </w:pPr>
      <w:r w:rsidRPr="006A7038">
        <w:rPr>
          <w:rFonts w:cstheme="minorHAnsi"/>
          <w:color w:val="000000"/>
          <w:kern w:val="0"/>
          <w14:ligatures w14:val="none"/>
        </w:rPr>
        <w:t>While APRA endeavours to ensure the quality of this publication, it does not accept any responsibility for the accuracy, completeness or currency of the material included in this publication and will not be liable for any loss or damage arising out of any use of, or reliance on, this publication.</w:t>
      </w:r>
    </w:p>
    <w:p w:rsidRPr="006A7038" w:rsidR="002156BC" w:rsidP="00684F8A" w:rsidRDefault="002156BC" w14:paraId="22FD5D20" w14:textId="5D317915">
      <w:pPr>
        <w:framePr w:w="9027" w:wrap="notBeside" w:hAnchor="text" w:yAlign="bottom" w:anchorLock="1"/>
        <w:pBdr>
          <w:top w:val="single" w:color="D9D9D9" w:themeColor="background1" w:themeShade="D9" w:sz="48" w:space="1"/>
          <w:left w:val="single" w:color="D9D9D9" w:themeColor="background1" w:themeShade="D9" w:sz="24" w:space="4"/>
          <w:bottom w:val="single" w:color="D9D9D9" w:themeColor="background1" w:themeShade="D9" w:sz="48" w:space="1"/>
          <w:right w:val="single" w:color="D9D9D9" w:themeColor="background1" w:themeShade="D9" w:sz="24" w:space="4"/>
        </w:pBdr>
        <w:shd w:val="clear" w:color="auto" w:fill="D9D9D9" w:themeFill="background1" w:themeFillShade="D9"/>
        <w:spacing w:line="240" w:lineRule="auto"/>
        <w:ind w:left="170" w:right="-1054"/>
        <w:rPr>
          <w:rFonts w:cstheme="minorHAnsi"/>
          <w:color w:val="000000"/>
          <w:kern w:val="0"/>
          <w14:ligatures w14:val="none"/>
        </w:rPr>
      </w:pPr>
      <w:r w:rsidRPr="006A7038">
        <w:rPr>
          <w:rFonts w:cstheme="minorHAnsi"/>
          <w:color w:val="000000"/>
          <w:kern w:val="0"/>
          <w14:ligatures w14:val="none"/>
        </w:rPr>
        <w:t>© Australian Prudential Regulation Authority (APRA)</w:t>
      </w:r>
      <w:r>
        <w:rPr>
          <w:rFonts w:cstheme="minorHAnsi"/>
          <w:color w:val="000000"/>
          <w:kern w:val="0"/>
          <w14:ligatures w14:val="none"/>
        </w:rPr>
        <w:t xml:space="preserve"> 2026</w:t>
      </w:r>
    </w:p>
    <w:p w:rsidR="002156BC" w:rsidP="00905951" w:rsidRDefault="002156BC" w14:paraId="6CEA6193" w14:textId="517B0BF7">
      <w:pPr>
        <w:framePr w:w="9027" w:wrap="notBeside" w:hAnchor="text" w:yAlign="bottom" w:anchorLock="1"/>
        <w:pBdr>
          <w:top w:val="single" w:color="D9D9D9" w:themeColor="background1" w:themeShade="D9" w:sz="48" w:space="1"/>
          <w:left w:val="single" w:color="D9D9D9" w:themeColor="background1" w:themeShade="D9" w:sz="24" w:space="4"/>
          <w:bottom w:val="single" w:color="D9D9D9" w:themeColor="background1" w:themeShade="D9" w:sz="48" w:space="1"/>
          <w:right w:val="single" w:color="D9D9D9" w:themeColor="background1" w:themeShade="D9" w:sz="24" w:space="4"/>
        </w:pBdr>
        <w:shd w:val="clear" w:color="auto" w:fill="D9D9D9" w:themeFill="background1" w:themeFillShade="D9"/>
        <w:spacing w:line="240" w:lineRule="auto"/>
        <w:ind w:left="170" w:right="-1054"/>
      </w:pPr>
      <w:r w:rsidRPr="00284D9F">
        <w:rPr>
          <w:rFonts w:cstheme="minorHAnsi"/>
          <w:color w:val="000000"/>
          <w:kern w:val="0"/>
          <w14:ligatures w14:val="none"/>
        </w:rPr>
        <w:t xml:space="preserve">This work is licensed under the </w:t>
      </w:r>
      <w:r w:rsidRPr="00686643">
        <w:rPr>
          <w:rFonts w:cstheme="minorHAnsi"/>
          <w:color w:val="000000"/>
          <w:kern w:val="0"/>
          <w14:ligatures w14:val="none"/>
        </w:rPr>
        <w:t>Creative Commons Attribution 4.0 International</w:t>
      </w:r>
      <w:r w:rsidRPr="00284D9F">
        <w:rPr>
          <w:rFonts w:cstheme="minorHAnsi"/>
          <w:color w:val="000000"/>
          <w:kern w:val="0"/>
          <w14:ligatures w14:val="none"/>
        </w:rPr>
        <w:t xml:space="preserve">. This licence allows you to copy, distribute and adapt this work, provided you attribute the work and do not suggest that APRA endorses you or your work. To view a full copy of the terms of this licence, visit </w:t>
      </w:r>
      <w:hyperlink w:history="1" r:id="rId15">
        <w:r w:rsidRPr="00905951">
          <w:rPr>
            <w:rStyle w:val="Hyperlink"/>
          </w:rPr>
          <w:t>https://creativecommons.org/licenses/by/4.0/</w:t>
        </w:r>
      </w:hyperlink>
    </w:p>
    <w:p w:rsidRPr="002156BC" w:rsidR="002156BC" w:rsidP="002156BC" w:rsidRDefault="002156BC" w14:paraId="302CC05B" w14:textId="77777777">
      <w:pPr>
        <w:framePr w:w="9027" w:wrap="notBeside" w:hAnchor="text" w:yAlign="bottom" w:anchorLock="1"/>
        <w:pBdr>
          <w:top w:val="single" w:color="D9D9D9" w:themeColor="background1" w:themeShade="D9" w:sz="48" w:space="1"/>
          <w:left w:val="single" w:color="D9D9D9" w:themeColor="background1" w:themeShade="D9" w:sz="24" w:space="4"/>
          <w:bottom w:val="single" w:color="D9D9D9" w:themeColor="background1" w:themeShade="D9" w:sz="48" w:space="1"/>
          <w:right w:val="single" w:color="D9D9D9" w:themeColor="background1" w:themeShade="D9" w:sz="24" w:space="4"/>
        </w:pBdr>
        <w:shd w:val="clear" w:color="auto" w:fill="D9D9D9" w:themeFill="background1" w:themeFillShade="D9"/>
        <w:spacing w:line="240" w:lineRule="auto"/>
        <w:ind w:left="170" w:right="-1054"/>
        <w:rPr>
          <w:rFonts w:cstheme="minorHAnsi"/>
          <w:b/>
          <w:color w:val="000000"/>
          <w:kern w:val="0"/>
          <w14:ligatures w14:val="none"/>
        </w:rPr>
      </w:pPr>
      <w:r w:rsidRPr="002156BC">
        <w:rPr>
          <w:rFonts w:cstheme="minorHAnsi"/>
          <w:b/>
          <w:color w:val="000000"/>
          <w:kern w:val="0"/>
          <w14:ligatures w14:val="none"/>
        </w:rPr>
        <w:t>Penalties for False Information</w:t>
      </w:r>
    </w:p>
    <w:p w:rsidR="002156BC" w:rsidP="002156BC" w:rsidRDefault="002156BC" w14:paraId="01917CAA" w14:textId="29AD69F3">
      <w:pPr>
        <w:framePr w:w="9027" w:wrap="notBeside" w:hAnchor="text" w:yAlign="bottom" w:anchorLock="1"/>
        <w:pBdr>
          <w:top w:val="single" w:color="D9D9D9" w:themeColor="background1" w:themeShade="D9" w:sz="48" w:space="1"/>
          <w:left w:val="single" w:color="D9D9D9" w:themeColor="background1" w:themeShade="D9" w:sz="24" w:space="4"/>
          <w:bottom w:val="single" w:color="D9D9D9" w:themeColor="background1" w:themeShade="D9" w:sz="48" w:space="1"/>
          <w:right w:val="single" w:color="D9D9D9" w:themeColor="background1" w:themeShade="D9" w:sz="24" w:space="4"/>
        </w:pBdr>
        <w:shd w:val="clear" w:color="auto" w:fill="D9D9D9" w:themeFill="background1" w:themeFillShade="D9"/>
        <w:spacing w:line="240" w:lineRule="auto"/>
        <w:ind w:left="170" w:right="-1054"/>
        <w:rPr>
          <w:rFonts w:cstheme="minorHAnsi"/>
          <w:color w:val="000000"/>
          <w:kern w:val="0"/>
          <w14:ligatures w14:val="none"/>
        </w:rPr>
      </w:pPr>
      <w:r w:rsidRPr="002156BC">
        <w:rPr>
          <w:rFonts w:cstheme="minorHAnsi"/>
          <w:color w:val="000000"/>
          <w:kern w:val="0"/>
          <w14:ligatures w14:val="none"/>
        </w:rPr>
        <w:t xml:space="preserve">Giving false or misleading information is a serious offence (see s. 136.1, s. 137.1 and s. 137.2 of the Criminal Code). </w:t>
      </w:r>
    </w:p>
    <w:p w:rsidRPr="002156BC" w:rsidR="002156BC" w:rsidP="002156BC" w:rsidRDefault="002156BC" w14:paraId="11F7104E" w14:textId="77777777">
      <w:pPr>
        <w:framePr w:w="9027" w:wrap="notBeside" w:hAnchor="text" w:yAlign="bottom" w:anchorLock="1"/>
        <w:pBdr>
          <w:top w:val="single" w:color="D9D9D9" w:themeColor="background1" w:themeShade="D9" w:sz="48" w:space="1"/>
          <w:left w:val="single" w:color="D9D9D9" w:themeColor="background1" w:themeShade="D9" w:sz="24" w:space="4"/>
          <w:bottom w:val="single" w:color="D9D9D9" w:themeColor="background1" w:themeShade="D9" w:sz="48" w:space="1"/>
          <w:right w:val="single" w:color="D9D9D9" w:themeColor="background1" w:themeShade="D9" w:sz="24" w:space="4"/>
        </w:pBdr>
        <w:shd w:val="clear" w:color="auto" w:fill="D9D9D9" w:themeFill="background1" w:themeFillShade="D9"/>
        <w:spacing w:line="240" w:lineRule="auto"/>
        <w:ind w:left="170" w:right="-1054"/>
        <w:rPr>
          <w:rFonts w:cstheme="minorHAnsi"/>
          <w:b/>
          <w:color w:val="000000"/>
          <w:kern w:val="0"/>
          <w14:ligatures w14:val="none"/>
        </w:rPr>
      </w:pPr>
      <w:r w:rsidRPr="002156BC">
        <w:rPr>
          <w:rFonts w:cstheme="minorHAnsi"/>
          <w:b/>
          <w:color w:val="000000"/>
          <w:kern w:val="0"/>
          <w14:ligatures w14:val="none"/>
        </w:rPr>
        <w:t>Disclosure</w:t>
      </w:r>
    </w:p>
    <w:p w:rsidRPr="006A7038" w:rsidR="002156BC" w:rsidP="002156BC" w:rsidRDefault="002156BC" w14:paraId="5F855A8E" w14:textId="4E392919">
      <w:pPr>
        <w:framePr w:w="9027" w:wrap="notBeside" w:hAnchor="text" w:yAlign="bottom" w:anchorLock="1"/>
        <w:pBdr>
          <w:top w:val="single" w:color="D9D9D9" w:themeColor="background1" w:themeShade="D9" w:sz="48" w:space="1"/>
          <w:left w:val="single" w:color="D9D9D9" w:themeColor="background1" w:themeShade="D9" w:sz="24" w:space="4"/>
          <w:bottom w:val="single" w:color="D9D9D9" w:themeColor="background1" w:themeShade="D9" w:sz="48" w:space="1"/>
          <w:right w:val="single" w:color="D9D9D9" w:themeColor="background1" w:themeShade="D9" w:sz="24" w:space="4"/>
        </w:pBdr>
        <w:shd w:val="clear" w:color="auto" w:fill="D9D9D9" w:themeFill="background1" w:themeFillShade="D9"/>
        <w:spacing w:line="240" w:lineRule="auto"/>
        <w:ind w:left="170" w:right="-1054"/>
        <w:rPr>
          <w:rFonts w:cstheme="minorHAnsi"/>
          <w:color w:val="000000"/>
          <w:kern w:val="0"/>
          <w14:ligatures w14:val="none"/>
        </w:rPr>
      </w:pPr>
      <w:r w:rsidRPr="002156BC">
        <w:rPr>
          <w:rFonts w:cstheme="minorHAnsi"/>
          <w:color w:val="000000"/>
          <w:kern w:val="0"/>
          <w14:ligatures w14:val="none"/>
        </w:rPr>
        <w:t>Where information is disclosed to APRA as part of this application, APRA may in turn disclose that information in any of the circumstances permitted by s. 56 of the Australian Prudential Regulation Authority Act 1998.</w:t>
      </w:r>
    </w:p>
    <w:p w:rsidRPr="002C6ED1" w:rsidR="00E610AD" w:rsidP="00CE42E9" w:rsidRDefault="002C6ED1" w14:paraId="33990792" w14:textId="06D9483C">
      <w:pPr>
        <w:pStyle w:val="Heading1"/>
        <w:numPr>
          <w:ilvl w:val="0"/>
          <w:numId w:val="0"/>
        </w:numPr>
        <w:spacing w:before="0"/>
      </w:pPr>
      <w:bookmarkStart w:name="_Toc216346666" w:id="7"/>
      <w:r w:rsidRPr="002C6ED1">
        <w:t>Form instructions</w:t>
      </w:r>
      <w:bookmarkEnd w:id="7"/>
    </w:p>
    <w:p w:rsidR="00E610AD" w:rsidP="002C6ED1" w:rsidRDefault="002C6ED1" w14:paraId="10C43459" w14:textId="2D21F059">
      <w:pPr>
        <w:pStyle w:val="Heading2"/>
        <w:numPr>
          <w:ilvl w:val="0"/>
          <w:numId w:val="0"/>
        </w:numPr>
        <w:ind w:left="680" w:hanging="680"/>
      </w:pPr>
      <w:bookmarkStart w:name="_Toc216346667" w:id="8"/>
      <w:r w:rsidRPr="002C6ED1">
        <w:t>Who must complete this application?</w:t>
      </w:r>
      <w:bookmarkEnd w:id="8"/>
    </w:p>
    <w:p w:rsidR="002C6ED1" w:rsidP="002C6ED1" w:rsidRDefault="002C6ED1" w14:paraId="4DA16D35" w14:textId="77777777">
      <w:r>
        <w:t>All RSE licensees applying for authorisation to offer a MySuper product under the SIS Act.</w:t>
      </w:r>
    </w:p>
    <w:p w:rsidR="002C6ED1" w:rsidP="002C6ED1" w:rsidRDefault="002C6ED1" w14:paraId="44E76FEE" w14:textId="77777777">
      <w:r>
        <w:t xml:space="preserve">Applicants are encouraged to refer to Instruction Guide Application Form – Authority to offer a MySuper product issued with this form and available on the APRA website before preparing the application. </w:t>
      </w:r>
    </w:p>
    <w:p w:rsidR="002C6ED1" w:rsidP="002C6ED1" w:rsidRDefault="002C6ED1" w14:paraId="00FD9195" w14:textId="7DBDE9F4">
      <w:r>
        <w:t>A separate application must be lodged for each MySuper product for which an RSE licensee seeks authorisation.</w:t>
      </w:r>
    </w:p>
    <w:p w:rsidR="002C6ED1" w:rsidP="00321BD8" w:rsidRDefault="002C6ED1" w14:paraId="44F37D29" w14:textId="77777777">
      <w:pPr>
        <w:pStyle w:val="Heading2"/>
        <w:numPr>
          <w:ilvl w:val="0"/>
          <w:numId w:val="0"/>
        </w:numPr>
        <w:ind w:left="680" w:hanging="680"/>
      </w:pPr>
      <w:bookmarkStart w:name="_Toc216346668" w:id="9"/>
      <w:r>
        <w:t>Is there a prescribed fee?</w:t>
      </w:r>
      <w:bookmarkEnd w:id="9"/>
    </w:p>
    <w:p w:rsidR="002C6ED1" w:rsidP="002C6ED1" w:rsidRDefault="002C6ED1" w14:paraId="4C156735" w14:textId="77777777">
      <w:r>
        <w:t>There is no application fee for Applicants seeking to be authorised to offer a MySuper product.</w:t>
      </w:r>
    </w:p>
    <w:p w:rsidR="002C6ED1" w:rsidP="00321BD8" w:rsidRDefault="002C6ED1" w14:paraId="6C2549DF" w14:textId="77777777">
      <w:pPr>
        <w:pStyle w:val="Heading2"/>
        <w:numPr>
          <w:ilvl w:val="0"/>
          <w:numId w:val="0"/>
        </w:numPr>
        <w:ind w:left="680" w:hanging="680"/>
      </w:pPr>
      <w:bookmarkStart w:name="_Toc216346669" w:id="10"/>
      <w:r>
        <w:t>Where to lodge the application form</w:t>
      </w:r>
      <w:bookmarkEnd w:id="10"/>
      <w:r>
        <w:t xml:space="preserve"> </w:t>
      </w:r>
    </w:p>
    <w:p w:rsidR="002C6ED1" w:rsidP="002C6ED1" w:rsidRDefault="002C6ED1" w14:paraId="6D8FE63F" w14:textId="74F63769">
      <w:r>
        <w:t>The application form must be submitted as an ad-hoc return via APRA</w:t>
      </w:r>
      <w:r w:rsidR="005A3CD4">
        <w:t xml:space="preserve"> </w:t>
      </w:r>
      <w:r>
        <w:t xml:space="preserve">Connect. </w:t>
      </w:r>
    </w:p>
    <w:p w:rsidR="002C6ED1" w:rsidP="00321BD8" w:rsidRDefault="002C6ED1" w14:paraId="4480F101" w14:textId="77777777">
      <w:pPr>
        <w:pStyle w:val="Heading2"/>
        <w:numPr>
          <w:ilvl w:val="0"/>
          <w:numId w:val="0"/>
        </w:numPr>
        <w:ind w:left="680" w:hanging="680"/>
      </w:pPr>
      <w:bookmarkStart w:name="_Toc216346670" w:id="11"/>
      <w:r>
        <w:t>Enquiries</w:t>
      </w:r>
      <w:bookmarkEnd w:id="11"/>
    </w:p>
    <w:p w:rsidR="002C6ED1" w:rsidP="002C6ED1" w:rsidRDefault="002C6ED1" w14:paraId="21AA7F6B" w14:textId="77777777">
      <w:r>
        <w:t>Telephone 1300 55 88 49</w:t>
      </w:r>
    </w:p>
    <w:p w:rsidR="002C6ED1" w:rsidP="002C6ED1" w:rsidRDefault="002C6ED1" w14:paraId="24E6ED5C" w14:textId="77777777">
      <w:r>
        <w:t>Email info@apra.gov.au</w:t>
      </w:r>
    </w:p>
    <w:p w:rsidR="002C6ED1" w:rsidP="002C6ED1" w:rsidRDefault="002C6ED1" w14:paraId="4A2CB2D2" w14:textId="77777777">
      <w:r>
        <w:t>Website www.apra.gov.au</w:t>
      </w:r>
    </w:p>
    <w:p w:rsidR="002C6ED1" w:rsidP="002C6ED1" w:rsidRDefault="002C6ED1" w14:paraId="1DC6702F" w14:textId="51B8FC39">
      <w:r>
        <w:t>Mail GPO Box 9836 in all capital cities (except Hobart, Darwin and Perth)</w:t>
      </w:r>
    </w:p>
    <w:p w:rsidR="00321BD8" w:rsidP="00321BD8" w:rsidRDefault="00321BD8" w14:paraId="2DE4B785" w14:textId="39FF8910">
      <w:pPr>
        <w:pStyle w:val="Heading1"/>
        <w:numPr>
          <w:ilvl w:val="0"/>
          <w:numId w:val="0"/>
        </w:numPr>
      </w:pPr>
      <w:bookmarkStart w:name="_Toc216346671" w:id="12"/>
      <w:r w:rsidRPr="00321BD8">
        <w:t>Application form – Authority to offer a MySuper product</w:t>
      </w:r>
      <w:bookmarkEnd w:id="12"/>
    </w:p>
    <w:p w:rsidR="00CF1811" w:rsidP="00CF1811" w:rsidRDefault="00321BD8" w14:paraId="4CB6E2C1" w14:textId="77777777">
      <w:pPr>
        <w:pStyle w:val="Heading2"/>
        <w:numPr>
          <w:ilvl w:val="0"/>
          <w:numId w:val="0"/>
        </w:numPr>
        <w:ind w:left="680" w:hanging="680"/>
      </w:pPr>
      <w:bookmarkStart w:name="_Toc216346672" w:id="13"/>
      <w:bookmarkStart w:name="_Hlk216276281" w:id="14"/>
      <w:r w:rsidRPr="00321BD8">
        <w:t>Part A – Applicant information</w:t>
      </w:r>
      <w:bookmarkEnd w:id="13"/>
    </w:p>
    <w:p w:rsidRPr="000577AC" w:rsidR="000577AC" w:rsidP="000577AC" w:rsidRDefault="000577AC" w14:paraId="2AD861CD" w14:textId="77777777">
      <w:pPr>
        <w:rPr>
          <w:rStyle w:val="APRANORMALChar"/>
          <w:rFonts w:ascii="Arial" w:hAnsi="Arial" w:cs="Arial"/>
          <w:sz w:val="20"/>
          <w:szCs w:val="20"/>
        </w:rPr>
      </w:pPr>
      <w:r w:rsidRPr="000577AC">
        <w:rPr>
          <w:rStyle w:val="APRANORMALChar"/>
          <w:rFonts w:ascii="Arial" w:hAnsi="Arial" w:cs="Arial"/>
          <w:sz w:val="20"/>
          <w:szCs w:val="20"/>
        </w:rPr>
        <w:t>A1</w:t>
      </w:r>
      <w:r w:rsidRPr="000577AC">
        <w:rPr>
          <w:rStyle w:val="APRANORMALChar"/>
          <w:rFonts w:ascii="Arial" w:hAnsi="Arial" w:cs="Arial"/>
          <w:sz w:val="20"/>
          <w:szCs w:val="20"/>
        </w:rPr>
        <w:tab/>
      </w:r>
      <w:r w:rsidRPr="000577AC">
        <w:rPr>
          <w:rStyle w:val="APRANORMALChar"/>
          <w:rFonts w:ascii="Arial" w:hAnsi="Arial" w:cs="Arial"/>
          <w:sz w:val="20"/>
          <w:szCs w:val="20"/>
        </w:rPr>
        <w:t xml:space="preserve">Name of RSE licensee </w:t>
      </w:r>
    </w:p>
    <w:p w:rsidR="000337C0" w:rsidP="00844CD2" w:rsidRDefault="000577AC" w14:paraId="6E04D4B4" w14:textId="70D07070">
      <w:pPr>
        <w:pBdr>
          <w:top w:val="single" w:color="000000" w:sz="2" w:space="0"/>
          <w:left w:val="single" w:color="000000" w:sz="2" w:space="0"/>
          <w:bottom w:val="single" w:color="000000" w:sz="2" w:space="0"/>
          <w:right w:val="single" w:color="000000" w:sz="2" w:space="0"/>
        </w:pBdr>
        <w:spacing w:after="312" w:line="263" w:lineRule="auto"/>
        <w:ind w:left="122" w:hanging="10"/>
        <w:rPr>
          <w:rStyle w:val="APRANORMALChar"/>
          <w:rFonts w:ascii="Arial" w:hAnsi="Arial" w:cs="Arial"/>
          <w:sz w:val="20"/>
          <w:szCs w:val="20"/>
        </w:rPr>
      </w:pPr>
      <w:r w:rsidRPr="000577AC">
        <w:rPr>
          <w:rStyle w:val="LightCharacterDINOTLight"/>
          <w:rFonts w:ascii="Arial" w:hAnsi="Arial" w:cs="Arial"/>
          <w:color w:val="FF0000"/>
        </w:rPr>
        <w:t>[free text]</w:t>
      </w:r>
    </w:p>
    <w:p w:rsidRPr="000577AC" w:rsidR="000577AC" w:rsidP="000577AC" w:rsidRDefault="000577AC" w14:paraId="33060E27" w14:textId="7BC5CADF">
      <w:pPr>
        <w:rPr>
          <w:rStyle w:val="APRANORMALChar"/>
          <w:rFonts w:ascii="Arial" w:hAnsi="Arial" w:cs="Arial"/>
          <w:sz w:val="20"/>
          <w:szCs w:val="20"/>
        </w:rPr>
      </w:pPr>
      <w:r w:rsidRPr="000577AC">
        <w:rPr>
          <w:rStyle w:val="APRANORMALChar"/>
          <w:rFonts w:ascii="Arial" w:hAnsi="Arial" w:cs="Arial"/>
          <w:sz w:val="20"/>
          <w:szCs w:val="20"/>
        </w:rPr>
        <w:t>A2</w:t>
      </w:r>
      <w:r w:rsidRPr="000577AC">
        <w:rPr>
          <w:rStyle w:val="APRANORMALChar"/>
          <w:rFonts w:ascii="Arial" w:hAnsi="Arial" w:cs="Arial"/>
          <w:sz w:val="20"/>
          <w:szCs w:val="20"/>
        </w:rPr>
        <w:tab/>
      </w:r>
      <w:r w:rsidRPr="000577AC">
        <w:rPr>
          <w:rStyle w:val="APRANORMALChar"/>
          <w:rFonts w:ascii="Arial" w:hAnsi="Arial" w:cs="Arial"/>
          <w:sz w:val="20"/>
          <w:szCs w:val="20"/>
        </w:rPr>
        <w:t xml:space="preserve">Australian Business Number (ABN) of RSE licensee </w:t>
      </w:r>
    </w:p>
    <w:p w:rsidRPr="000577AC" w:rsidR="000577AC" w:rsidP="000577AC" w:rsidRDefault="000577AC" w14:paraId="0A59AD30"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Style w:val="LightCharacterDINOTLight"/>
          <w:rFonts w:ascii="Arial" w:hAnsi="Arial" w:cs="Arial"/>
          <w:color w:val="FF0000"/>
        </w:rPr>
      </w:pPr>
      <w:r w:rsidRPr="000577AC">
        <w:rPr>
          <w:rStyle w:val="LightCharacterDINOTLight"/>
          <w:rFonts w:ascii="Arial" w:hAnsi="Arial" w:cs="Arial"/>
          <w:color w:val="FF0000"/>
        </w:rPr>
        <w:t>[free text]</w:t>
      </w:r>
    </w:p>
    <w:p w:rsidRPr="000577AC" w:rsidR="000577AC" w:rsidP="000577AC" w:rsidRDefault="000577AC" w14:paraId="2D55B4B3" w14:textId="77777777">
      <w:pPr>
        <w:rPr>
          <w:rStyle w:val="APRANORMALChar"/>
          <w:rFonts w:ascii="Arial" w:hAnsi="Arial" w:cs="Arial"/>
          <w:sz w:val="20"/>
          <w:szCs w:val="20"/>
        </w:rPr>
      </w:pPr>
      <w:r w:rsidRPr="000577AC">
        <w:rPr>
          <w:rStyle w:val="APRANORMALChar"/>
          <w:rFonts w:ascii="Arial" w:hAnsi="Arial" w:cs="Arial"/>
          <w:sz w:val="20"/>
          <w:szCs w:val="20"/>
        </w:rPr>
        <w:t>A3</w:t>
      </w:r>
      <w:r w:rsidRPr="000577AC">
        <w:rPr>
          <w:rStyle w:val="APRANORMALChar"/>
          <w:rFonts w:ascii="Arial" w:hAnsi="Arial" w:cs="Arial"/>
          <w:sz w:val="20"/>
          <w:szCs w:val="20"/>
        </w:rPr>
        <w:tab/>
      </w:r>
      <w:r w:rsidRPr="000577AC">
        <w:rPr>
          <w:rStyle w:val="APRANORMALChar"/>
          <w:rFonts w:ascii="Arial" w:hAnsi="Arial" w:cs="Arial"/>
          <w:sz w:val="20"/>
          <w:szCs w:val="20"/>
        </w:rPr>
        <w:t>Name of RSE</w:t>
      </w:r>
    </w:p>
    <w:p w:rsidRPr="000577AC" w:rsidR="000577AC" w:rsidP="000577AC" w:rsidRDefault="000577AC" w14:paraId="4C01FB96"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Style w:val="LightCharacterDINOTLight"/>
          <w:rFonts w:ascii="Arial" w:hAnsi="Arial" w:cs="Arial"/>
          <w:color w:val="FF0000"/>
        </w:rPr>
      </w:pPr>
      <w:r w:rsidRPr="000577AC">
        <w:rPr>
          <w:rStyle w:val="LightCharacterDINOTLight"/>
          <w:rFonts w:ascii="Arial" w:hAnsi="Arial" w:cs="Arial"/>
          <w:color w:val="FF0000"/>
        </w:rPr>
        <w:t>[free text]</w:t>
      </w:r>
    </w:p>
    <w:p w:rsidRPr="000577AC" w:rsidR="000577AC" w:rsidP="000577AC" w:rsidRDefault="000577AC" w14:paraId="031D8B0E" w14:textId="77777777">
      <w:pPr>
        <w:rPr>
          <w:rStyle w:val="APRANORMALChar"/>
          <w:rFonts w:ascii="Arial" w:hAnsi="Arial" w:cs="Arial"/>
          <w:sz w:val="20"/>
          <w:szCs w:val="20"/>
        </w:rPr>
      </w:pPr>
      <w:r w:rsidRPr="000577AC">
        <w:rPr>
          <w:rStyle w:val="APRANORMALChar"/>
          <w:rFonts w:ascii="Arial" w:hAnsi="Arial" w:cs="Arial"/>
          <w:sz w:val="20"/>
          <w:szCs w:val="20"/>
        </w:rPr>
        <w:t>A4</w:t>
      </w:r>
      <w:r w:rsidRPr="000577AC">
        <w:rPr>
          <w:rStyle w:val="APRANORMALChar"/>
          <w:rFonts w:ascii="Arial" w:hAnsi="Arial" w:cs="Arial"/>
          <w:sz w:val="20"/>
          <w:szCs w:val="20"/>
        </w:rPr>
        <w:tab/>
      </w:r>
      <w:r w:rsidRPr="000577AC">
        <w:rPr>
          <w:rStyle w:val="APRANORMALChar"/>
          <w:rFonts w:ascii="Arial" w:hAnsi="Arial" w:cs="Arial"/>
          <w:sz w:val="20"/>
          <w:szCs w:val="20"/>
        </w:rPr>
        <w:t xml:space="preserve">ABN of RSE </w:t>
      </w:r>
    </w:p>
    <w:p w:rsidRPr="000577AC" w:rsidR="000577AC" w:rsidP="000577AC" w:rsidRDefault="000577AC" w14:paraId="1F6C383C"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Style w:val="LightCharacterDINOTLight"/>
          <w:rFonts w:ascii="Arial" w:hAnsi="Arial" w:cs="Arial"/>
          <w:color w:val="FF0000"/>
        </w:rPr>
      </w:pPr>
      <w:r w:rsidRPr="000577AC">
        <w:rPr>
          <w:rStyle w:val="LightCharacterDINOTLight"/>
          <w:rFonts w:ascii="Arial" w:hAnsi="Arial" w:cs="Arial"/>
          <w:color w:val="FF0000"/>
        </w:rPr>
        <w:t>[free text]</w:t>
      </w:r>
    </w:p>
    <w:p w:rsidRPr="000577AC" w:rsidR="000577AC" w:rsidP="000577AC" w:rsidRDefault="000577AC" w14:paraId="15B6065B" w14:textId="77777777">
      <w:pPr>
        <w:rPr>
          <w:rStyle w:val="APRANORMALChar"/>
          <w:rFonts w:ascii="Arial" w:hAnsi="Arial" w:cs="Arial"/>
          <w:sz w:val="20"/>
          <w:szCs w:val="20"/>
        </w:rPr>
      </w:pPr>
      <w:r w:rsidRPr="000577AC">
        <w:rPr>
          <w:rStyle w:val="APRANORMALChar"/>
          <w:rFonts w:ascii="Arial" w:hAnsi="Arial" w:cs="Arial"/>
          <w:sz w:val="20"/>
          <w:szCs w:val="20"/>
        </w:rPr>
        <w:t>A5</w:t>
      </w:r>
      <w:r w:rsidRPr="000577AC">
        <w:rPr>
          <w:rStyle w:val="APRANORMALChar"/>
          <w:rFonts w:ascii="Arial" w:hAnsi="Arial" w:cs="Arial"/>
          <w:sz w:val="20"/>
          <w:szCs w:val="20"/>
        </w:rPr>
        <w:tab/>
      </w:r>
      <w:r w:rsidRPr="000577AC">
        <w:rPr>
          <w:rStyle w:val="APRANORMALChar"/>
          <w:rFonts w:ascii="Arial" w:hAnsi="Arial" w:cs="Arial"/>
          <w:sz w:val="20"/>
          <w:szCs w:val="20"/>
        </w:rPr>
        <w:t>Attach an up-to-date copy of the trust deed and governing rules of the RSE.</w:t>
      </w:r>
    </w:p>
    <w:p w:rsidRPr="000577AC" w:rsidR="000577AC" w:rsidP="000577AC" w:rsidRDefault="000577AC" w14:paraId="031E9027"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Style w:val="LightCharacterDINOTLight"/>
          <w:rFonts w:ascii="Arial" w:hAnsi="Arial" w:cs="Arial"/>
          <w:color w:val="FF0000"/>
        </w:rPr>
      </w:pPr>
      <w:r w:rsidRPr="000577AC">
        <w:rPr>
          <w:rStyle w:val="LightCharacterDINOTLight"/>
          <w:rFonts w:ascii="Arial" w:hAnsi="Arial" w:cs="Arial"/>
          <w:color w:val="FF0000"/>
        </w:rPr>
        <w:t>[attach]</w:t>
      </w:r>
    </w:p>
    <w:p w:rsidRPr="000577AC" w:rsidR="000577AC" w:rsidP="000577AC" w:rsidRDefault="000577AC" w14:paraId="468CD965" w14:textId="77777777">
      <w:pPr>
        <w:ind w:left="567" w:hanging="567"/>
        <w:rPr>
          <w:rStyle w:val="APRANORMALChar"/>
          <w:rFonts w:ascii="Arial" w:hAnsi="Arial" w:cs="Arial"/>
          <w:sz w:val="20"/>
          <w:szCs w:val="20"/>
        </w:rPr>
      </w:pPr>
      <w:r w:rsidRPr="000577AC">
        <w:rPr>
          <w:rStyle w:val="APRANORMALChar"/>
          <w:rFonts w:ascii="Arial" w:hAnsi="Arial" w:cs="Arial"/>
          <w:sz w:val="20"/>
          <w:szCs w:val="20"/>
        </w:rPr>
        <w:t>A5.1</w:t>
      </w:r>
      <w:r w:rsidRPr="000577AC">
        <w:rPr>
          <w:rFonts w:ascii="Arial" w:hAnsi="Arial" w:cs="Arial"/>
        </w:rPr>
        <w:tab/>
      </w:r>
      <w:r w:rsidRPr="000577AC">
        <w:rPr>
          <w:rStyle w:val="APRANORMALChar"/>
          <w:rFonts w:ascii="Arial" w:hAnsi="Arial" w:cs="Arial"/>
          <w:sz w:val="20"/>
          <w:szCs w:val="20"/>
        </w:rPr>
        <w:t>Attach a statement setting out the basis on which the RSE licensee is satisfied that the governing rules require the MySuper product to have the features required under s. 29TC of the SIS Act.</w:t>
      </w:r>
    </w:p>
    <w:p w:rsidRPr="000577AC" w:rsidR="000577AC" w:rsidP="000577AC" w:rsidRDefault="000577AC" w14:paraId="247CDE7F"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Style w:val="LightCharacterDINOTLight"/>
          <w:rFonts w:ascii="Arial" w:hAnsi="Arial" w:cs="Arial"/>
          <w:color w:val="FF0000"/>
        </w:rPr>
      </w:pPr>
      <w:r w:rsidRPr="000577AC">
        <w:rPr>
          <w:rStyle w:val="LightCharacterDINOTLight"/>
          <w:rFonts w:ascii="Arial" w:hAnsi="Arial" w:cs="Arial"/>
          <w:color w:val="FF0000"/>
        </w:rPr>
        <w:t>[attach]</w:t>
      </w:r>
    </w:p>
    <w:p w:rsidR="0045159D" w:rsidP="0045159D" w:rsidRDefault="0045159D" w14:paraId="1DEF17D9" w14:textId="2F2702B4">
      <w:pPr>
        <w:pStyle w:val="ListParagraph"/>
        <w:numPr>
          <w:ilvl w:val="0"/>
          <w:numId w:val="19"/>
        </w:numPr>
      </w:pPr>
      <w:r w:rsidRPr="001F581F">
        <w:t>A</w:t>
      </w:r>
      <w:r>
        <w:t xml:space="preserve">6. Contact person </w:t>
      </w:r>
    </w:p>
    <w:tbl>
      <w:tblPr>
        <w:tblStyle w:val="APRATable02Cobalt"/>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7"/>
        <w:gridCol w:w="5244"/>
      </w:tblGrid>
      <w:tr w:rsidRPr="00CF1E5F" w:rsidR="0045159D" w:rsidTr="0049694A" w14:paraId="20782A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color="auto" w:sz="4" w:space="0"/>
              <w:bottom w:val="single" w:color="auto" w:sz="4" w:space="0"/>
            </w:tcBorders>
          </w:tcPr>
          <w:p w:rsidRPr="00CF1E5F" w:rsidR="0045159D" w:rsidRDefault="0045159D" w14:paraId="78729E78" w14:textId="77777777">
            <w:pPr>
              <w:pStyle w:val="APRAHEADING5"/>
              <w:spacing w:after="120"/>
              <w:rPr>
                <w:rFonts w:ascii="Arial" w:hAnsi="Arial" w:cs="Arial"/>
                <w:i w:val="0"/>
                <w:sz w:val="20"/>
                <w:szCs w:val="20"/>
              </w:rPr>
            </w:pPr>
            <w:r>
              <w:rPr>
                <w:rFonts w:ascii="Arial" w:hAnsi="Arial" w:cs="Arial"/>
                <w:i w:val="0"/>
                <w:sz w:val="20"/>
                <w:szCs w:val="20"/>
              </w:rPr>
              <w:t>Name</w:t>
            </w:r>
          </w:p>
        </w:tc>
        <w:tc>
          <w:tcPr>
            <w:tcW w:w="5244" w:type="dxa"/>
            <w:tcBorders>
              <w:top w:val="single" w:color="auto" w:sz="4" w:space="0"/>
              <w:bottom w:val="single" w:color="auto" w:sz="4" w:space="0"/>
            </w:tcBorders>
          </w:tcPr>
          <w:p w:rsidRPr="00CF1E5F" w:rsidR="0045159D" w:rsidRDefault="0045159D" w14:paraId="60365C1A" w14:textId="77777777">
            <w:pPr>
              <w:pStyle w:val="APRAHEADING5"/>
              <w:spacing w:after="120"/>
              <w:cnfStyle w:val="100000000000" w:firstRow="1" w:lastRow="0" w:firstColumn="0" w:lastColumn="0" w:oddVBand="0" w:evenVBand="0" w:oddHBand="0" w:evenHBand="0" w:firstRowFirstColumn="0" w:firstRowLastColumn="0" w:lastRowFirstColumn="0" w:lastRowLastColumn="0"/>
              <w:rPr>
                <w:rFonts w:ascii="Arial" w:hAnsi="Arial" w:cs="Arial"/>
                <w:i w:val="0"/>
                <w:sz w:val="20"/>
                <w:szCs w:val="20"/>
              </w:rPr>
            </w:pPr>
            <w:r>
              <w:rPr>
                <w:rFonts w:ascii="Arial" w:hAnsi="Arial" w:cs="Arial"/>
                <w:i w:val="0"/>
                <w:sz w:val="20"/>
                <w:szCs w:val="20"/>
              </w:rPr>
              <w:t>Position title</w:t>
            </w:r>
          </w:p>
        </w:tc>
      </w:tr>
      <w:tr w:rsidRPr="00CF1E5F" w:rsidR="0045159D" w:rsidTr="0049694A" w14:paraId="591F9A67" w14:textId="77777777">
        <w:tc>
          <w:tcPr>
            <w:cnfStyle w:val="001000000000" w:firstRow="0" w:lastRow="0" w:firstColumn="1" w:lastColumn="0" w:oddVBand="0" w:evenVBand="0" w:oddHBand="0" w:evenHBand="0" w:firstRowFirstColumn="0" w:firstRowLastColumn="0" w:lastRowFirstColumn="0" w:lastRowLastColumn="0"/>
            <w:tcW w:w="4957" w:type="dxa"/>
            <w:tcBorders>
              <w:top w:val="single" w:color="auto" w:sz="4" w:space="0"/>
            </w:tcBorders>
          </w:tcPr>
          <w:p w:rsidRPr="00CF1E5F" w:rsidR="0045159D" w:rsidRDefault="0045159D" w14:paraId="3D0A623A" w14:textId="77777777">
            <w:pPr>
              <w:pStyle w:val="APRAHEADING5"/>
              <w:spacing w:after="120"/>
              <w:rPr>
                <w:rFonts w:ascii="Arial" w:hAnsi="Arial" w:cs="Arial"/>
                <w:i w:val="0"/>
                <w:sz w:val="20"/>
                <w:szCs w:val="20"/>
              </w:rPr>
            </w:pPr>
          </w:p>
        </w:tc>
        <w:tc>
          <w:tcPr>
            <w:tcW w:w="5244" w:type="dxa"/>
            <w:tcBorders>
              <w:top w:val="single" w:color="auto" w:sz="4" w:space="0"/>
            </w:tcBorders>
          </w:tcPr>
          <w:p w:rsidRPr="00CF1E5F" w:rsidR="0045159D" w:rsidRDefault="0045159D" w14:paraId="52671F10" w14:textId="77777777">
            <w:pPr>
              <w:pStyle w:val="APRAHEADING5"/>
              <w:spacing w:after="120"/>
              <w:cnfStyle w:val="000000000000" w:firstRow="0" w:lastRow="0" w:firstColumn="0" w:lastColumn="0" w:oddVBand="0" w:evenVBand="0" w:oddHBand="0" w:evenHBand="0" w:firstRowFirstColumn="0" w:firstRowLastColumn="0" w:lastRowFirstColumn="0" w:lastRowLastColumn="0"/>
              <w:rPr>
                <w:rFonts w:ascii="Arial" w:hAnsi="Arial" w:cs="Arial"/>
                <w:i w:val="0"/>
                <w:sz w:val="20"/>
                <w:szCs w:val="20"/>
              </w:rPr>
            </w:pPr>
          </w:p>
        </w:tc>
      </w:tr>
      <w:tr w:rsidRPr="00CF1E5F" w:rsidR="0045159D" w:rsidTr="00956F7D" w14:paraId="4B01912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0072CE" w:themeFill="accent1"/>
          </w:tcPr>
          <w:p w:rsidRPr="00C23EA7" w:rsidR="0045159D" w:rsidRDefault="0045159D" w14:paraId="2C734958" w14:textId="77777777">
            <w:pPr>
              <w:pStyle w:val="APRAHEADING5"/>
              <w:spacing w:after="120"/>
              <w:rPr>
                <w:rFonts w:ascii="Arial" w:hAnsi="Arial" w:cs="Arial"/>
                <w:i w:val="0"/>
                <w:color w:val="FFFFFF" w:themeColor="background1"/>
                <w:sz w:val="20"/>
                <w:szCs w:val="20"/>
              </w:rPr>
            </w:pPr>
            <w:r w:rsidRPr="00C23EA7">
              <w:rPr>
                <w:rFonts w:ascii="Arial" w:hAnsi="Arial" w:cs="Arial"/>
                <w:i w:val="0"/>
                <w:color w:val="FFFFFF" w:themeColor="background1"/>
                <w:sz w:val="20"/>
                <w:szCs w:val="20"/>
              </w:rPr>
              <w:t>Phone</w:t>
            </w:r>
          </w:p>
        </w:tc>
        <w:tc>
          <w:tcPr>
            <w:tcW w:w="5244" w:type="dxa"/>
            <w:shd w:val="clear" w:color="auto" w:fill="0072CE" w:themeFill="accent1"/>
          </w:tcPr>
          <w:p w:rsidRPr="007E3C81" w:rsidR="0045159D" w:rsidRDefault="0045159D" w14:paraId="5DD18C55" w14:textId="77777777">
            <w:pPr>
              <w:pStyle w:val="APRAHEADING5"/>
              <w:spacing w:after="120"/>
              <w:cnfStyle w:val="000000010000" w:firstRow="0" w:lastRow="0" w:firstColumn="0" w:lastColumn="0" w:oddVBand="0" w:evenVBand="0" w:oddHBand="0" w:evenHBand="1" w:firstRowFirstColumn="0" w:firstRowLastColumn="0" w:lastRowFirstColumn="0" w:lastRowLastColumn="0"/>
              <w:rPr>
                <w:rFonts w:ascii="Arial" w:hAnsi="Arial" w:cs="Arial"/>
                <w:b/>
                <w:i w:val="0"/>
                <w:color w:val="FFFFFF" w:themeColor="background1"/>
                <w:sz w:val="20"/>
                <w:szCs w:val="20"/>
              </w:rPr>
            </w:pPr>
            <w:r w:rsidRPr="007E3C81">
              <w:rPr>
                <w:rFonts w:ascii="Arial" w:hAnsi="Arial" w:cs="Arial"/>
                <w:b/>
                <w:i w:val="0"/>
                <w:color w:val="FFFFFF" w:themeColor="background1"/>
                <w:sz w:val="20"/>
                <w:szCs w:val="20"/>
              </w:rPr>
              <w:t>Email</w:t>
            </w:r>
          </w:p>
        </w:tc>
      </w:tr>
      <w:tr w:rsidRPr="00CF1E5F" w:rsidR="0045159D" w:rsidTr="00956F7D" w14:paraId="57836B84" w14:textId="77777777">
        <w:tc>
          <w:tcPr>
            <w:cnfStyle w:val="001000000000" w:firstRow="0" w:lastRow="0" w:firstColumn="1" w:lastColumn="0" w:oddVBand="0" w:evenVBand="0" w:oddHBand="0" w:evenHBand="0" w:firstRowFirstColumn="0" w:firstRowLastColumn="0" w:lastRowFirstColumn="0" w:lastRowLastColumn="0"/>
            <w:tcW w:w="4957" w:type="dxa"/>
          </w:tcPr>
          <w:p w:rsidRPr="00CF1E5F" w:rsidR="0045159D" w:rsidRDefault="0045159D" w14:paraId="1629DA03" w14:textId="77777777">
            <w:pPr>
              <w:pStyle w:val="APRAHEADING5"/>
              <w:spacing w:after="120"/>
              <w:rPr>
                <w:rFonts w:ascii="Arial" w:hAnsi="Arial" w:cs="Arial"/>
                <w:i w:val="0"/>
                <w:sz w:val="20"/>
                <w:szCs w:val="20"/>
              </w:rPr>
            </w:pPr>
          </w:p>
        </w:tc>
        <w:tc>
          <w:tcPr>
            <w:tcW w:w="5244" w:type="dxa"/>
          </w:tcPr>
          <w:p w:rsidRPr="00CF1E5F" w:rsidR="0045159D" w:rsidRDefault="0045159D" w14:paraId="5E9D66F3" w14:textId="77777777">
            <w:pPr>
              <w:pStyle w:val="APRAHEADING5"/>
              <w:spacing w:after="120"/>
              <w:cnfStyle w:val="000000000000" w:firstRow="0" w:lastRow="0" w:firstColumn="0" w:lastColumn="0" w:oddVBand="0" w:evenVBand="0" w:oddHBand="0" w:evenHBand="0" w:firstRowFirstColumn="0" w:firstRowLastColumn="0" w:lastRowFirstColumn="0" w:lastRowLastColumn="0"/>
              <w:rPr>
                <w:rFonts w:ascii="Arial" w:hAnsi="Arial" w:cs="Arial"/>
                <w:i w:val="0"/>
                <w:sz w:val="20"/>
                <w:szCs w:val="20"/>
              </w:rPr>
            </w:pPr>
          </w:p>
        </w:tc>
      </w:tr>
      <w:bookmarkEnd w:id="14"/>
    </w:tbl>
    <w:p w:rsidR="00657113" w:rsidP="00657113" w:rsidRDefault="00657113" w14:paraId="69888674" w14:textId="77777777">
      <w:pPr>
        <w:rPr>
          <w:rStyle w:val="APRANORMALChar"/>
        </w:rPr>
      </w:pPr>
    </w:p>
    <w:p w:rsidR="00FB4E90" w:rsidP="00657113" w:rsidRDefault="00FB4E90" w14:paraId="63A17423" w14:textId="77777777">
      <w:pPr>
        <w:rPr>
          <w:rStyle w:val="APRANORMALChar"/>
        </w:rPr>
      </w:pPr>
    </w:p>
    <w:p w:rsidRPr="007E3C81" w:rsidR="00657113" w:rsidP="00657113" w:rsidRDefault="00657113" w14:paraId="2D643F21" w14:textId="54234E87">
      <w:pPr>
        <w:rPr>
          <w:rStyle w:val="APRANORMALChar"/>
          <w:rFonts w:ascii="Arial" w:hAnsi="Arial" w:cs="Arial"/>
          <w:sz w:val="20"/>
          <w:szCs w:val="20"/>
        </w:rPr>
      </w:pPr>
      <w:r w:rsidRPr="007E3C81">
        <w:rPr>
          <w:rStyle w:val="APRANORMALChar"/>
          <w:rFonts w:ascii="Arial" w:hAnsi="Arial" w:cs="Arial"/>
          <w:sz w:val="20"/>
          <w:szCs w:val="20"/>
        </w:rPr>
        <w:t>A7</w:t>
      </w:r>
      <w:r w:rsidRPr="007E3C81">
        <w:rPr>
          <w:rFonts w:ascii="Arial" w:hAnsi="Arial" w:cs="Arial"/>
        </w:rPr>
        <w:tab/>
      </w:r>
      <w:r w:rsidRPr="007E3C81">
        <w:rPr>
          <w:rStyle w:val="APRANORMALChar"/>
          <w:rFonts w:ascii="Arial" w:hAnsi="Arial" w:cs="Arial"/>
          <w:sz w:val="20"/>
          <w:szCs w:val="20"/>
        </w:rPr>
        <w:t>Name of MySuper product.</w:t>
      </w:r>
    </w:p>
    <w:p w:rsidRPr="001C705D" w:rsidR="00657113" w:rsidP="001C705D" w:rsidRDefault="00657113" w14:paraId="39ECE47C" w14:textId="1720AE21">
      <w:pPr>
        <w:pBdr>
          <w:top w:val="single" w:color="000000" w:sz="2" w:space="0"/>
          <w:left w:val="single" w:color="000000" w:sz="2" w:space="0"/>
          <w:bottom w:val="single" w:color="000000" w:sz="2" w:space="0"/>
          <w:right w:val="single" w:color="000000" w:sz="2" w:space="0"/>
        </w:pBdr>
        <w:spacing w:after="312" w:line="263" w:lineRule="auto"/>
        <w:ind w:left="122" w:hanging="10"/>
        <w:rPr>
          <w:color w:val="FF0000"/>
        </w:rPr>
      </w:pPr>
      <w:r w:rsidRPr="00FF09DF">
        <w:rPr>
          <w:rStyle w:val="LightCharacterDINOTLight"/>
          <w:color w:val="FF0000"/>
        </w:rPr>
        <w:t>[free text]</w:t>
      </w:r>
      <w:r>
        <w:rPr>
          <w:rFonts w:ascii="Arial" w:hAnsi="Arial" w:eastAsia="Arial" w:cs="Arial"/>
          <w:b/>
          <w:color w:val="1921FB"/>
          <w:sz w:val="18"/>
        </w:rPr>
        <w:t xml:space="preserve"> </w:t>
      </w:r>
    </w:p>
    <w:p w:rsidRPr="007E3C81" w:rsidR="00657113" w:rsidP="00657113" w:rsidRDefault="00657113" w14:paraId="50063998" w14:textId="77777777">
      <w:pPr>
        <w:ind w:left="567" w:hanging="567"/>
        <w:rPr>
          <w:rStyle w:val="APRANORMALChar"/>
          <w:rFonts w:ascii="Arial" w:hAnsi="Arial" w:cs="Arial"/>
          <w:sz w:val="20"/>
          <w:szCs w:val="20"/>
        </w:rPr>
      </w:pPr>
      <w:r w:rsidRPr="007E3C81">
        <w:rPr>
          <w:rStyle w:val="APRANORMALChar"/>
          <w:rFonts w:ascii="Arial" w:hAnsi="Arial" w:cs="Arial"/>
          <w:sz w:val="20"/>
          <w:szCs w:val="20"/>
        </w:rPr>
        <w:t>A7.1</w:t>
      </w:r>
      <w:r w:rsidRPr="007E3C81">
        <w:rPr>
          <w:rStyle w:val="APRANORMALChar"/>
          <w:rFonts w:ascii="Arial" w:hAnsi="Arial" w:cs="Arial"/>
          <w:sz w:val="20"/>
          <w:szCs w:val="20"/>
        </w:rPr>
        <w:tab/>
      </w:r>
      <w:r w:rsidRPr="007E3C81">
        <w:rPr>
          <w:rStyle w:val="APRANORMALChar"/>
          <w:rFonts w:ascii="Arial" w:hAnsi="Arial" w:cs="Arial"/>
          <w:sz w:val="20"/>
          <w:szCs w:val="20"/>
        </w:rPr>
        <w:t>Provision under which authorisation is sought.</w:t>
      </w:r>
    </w:p>
    <w:p w:rsidRPr="00FF09DF" w:rsidR="00657113" w:rsidP="00657113" w:rsidRDefault="00657113" w14:paraId="19DC602D"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Style w:val="LightCharacterDINOTLight"/>
          <w:color w:val="FF0000"/>
        </w:rPr>
      </w:pPr>
      <w:r w:rsidRPr="00FF09DF">
        <w:rPr>
          <w:rStyle w:val="LightCharacterDINOTLight"/>
          <w:color w:val="FF0000"/>
        </w:rPr>
        <w:t>[</w:t>
      </w:r>
      <w:r>
        <w:rPr>
          <w:rStyle w:val="LightCharacterDINOTLight"/>
          <w:color w:val="FF0000"/>
        </w:rPr>
        <w:t>G</w:t>
      </w:r>
      <w:r w:rsidRPr="00FF09DF">
        <w:rPr>
          <w:rStyle w:val="LightCharacterDINOTLight"/>
          <w:color w:val="FF0000"/>
        </w:rPr>
        <w:t>eneric MySuper product, material goodwill provision or large employer provision]</w:t>
      </w:r>
    </w:p>
    <w:p w:rsidRPr="007E3C81" w:rsidR="00657113" w:rsidP="00657113" w:rsidRDefault="00657113" w14:paraId="36625DAA" w14:textId="77777777">
      <w:pPr>
        <w:ind w:left="426" w:hanging="426"/>
        <w:rPr>
          <w:rStyle w:val="APRANORMALChar"/>
          <w:rFonts w:asciiTheme="minorHAnsi" w:hAnsiTheme="minorHAnsi" w:cstheme="minorHAnsi"/>
          <w:sz w:val="20"/>
          <w:szCs w:val="20"/>
        </w:rPr>
      </w:pPr>
      <w:r w:rsidRPr="007E3C81">
        <w:rPr>
          <w:rStyle w:val="APRANORMALChar"/>
          <w:rFonts w:asciiTheme="minorHAnsi" w:hAnsiTheme="minorHAnsi" w:cstheme="minorHAnsi"/>
          <w:sz w:val="20"/>
          <w:szCs w:val="20"/>
        </w:rPr>
        <w:t>A8</w:t>
      </w:r>
      <w:r w:rsidRPr="0090002E">
        <w:rPr>
          <w:rFonts w:cstheme="minorHAnsi"/>
        </w:rPr>
        <w:tab/>
      </w:r>
      <w:r w:rsidRPr="007E3C81">
        <w:rPr>
          <w:rStyle w:val="APRANORMALChar"/>
          <w:rFonts w:asciiTheme="minorHAnsi" w:hAnsiTheme="minorHAnsi" w:cstheme="minorHAnsi"/>
          <w:sz w:val="20"/>
          <w:szCs w:val="20"/>
        </w:rPr>
        <w:t>Has the Applicant sought or been granted authorisation to offer any other MySuper product within this RSE?</w:t>
      </w:r>
    </w:p>
    <w:p w:rsidRPr="00FF09DF" w:rsidR="00657113" w:rsidP="00657113" w:rsidRDefault="00657113" w14:paraId="76B008E3"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Style w:val="LightCharacterDINOTLight"/>
          <w:color w:val="FF0000"/>
        </w:rPr>
      </w:pPr>
      <w:r w:rsidRPr="00FF09DF">
        <w:rPr>
          <w:rStyle w:val="LightCharacterDINOTLight"/>
          <w:color w:val="FF0000"/>
        </w:rPr>
        <w:t>[yes or no]</w:t>
      </w:r>
    </w:p>
    <w:p w:rsidRPr="0008601A" w:rsidR="0008601A" w:rsidP="0008601A" w:rsidRDefault="0008601A" w14:paraId="72BEAE79" w14:textId="63B4C35D">
      <w:pPr>
        <w:keepNext/>
        <w:keepLines/>
        <w:spacing w:before="400" w:after="400"/>
        <w:ind w:left="680" w:hanging="680"/>
        <w:outlineLvl w:val="1"/>
        <w:rPr>
          <w:b/>
          <w:bCs/>
          <w:color w:val="0072CE" w:themeColor="accent1"/>
          <w:sz w:val="32"/>
          <w:szCs w:val="32"/>
        </w:rPr>
      </w:pPr>
      <w:bookmarkStart w:name="_Toc216346673" w:id="15"/>
      <w:r w:rsidRPr="0008601A">
        <w:rPr>
          <w:b/>
          <w:bCs/>
          <w:color w:val="0072CE" w:themeColor="accent1"/>
          <w:sz w:val="32"/>
          <w:szCs w:val="32"/>
        </w:rPr>
        <w:t xml:space="preserve">Part A – </w:t>
      </w:r>
      <w:r w:rsidRPr="00E40EEA" w:rsidR="00E40EEA">
        <w:rPr>
          <w:b/>
          <w:bCs/>
          <w:color w:val="0072CE" w:themeColor="accent1"/>
          <w:sz w:val="32"/>
          <w:szCs w:val="32"/>
        </w:rPr>
        <w:t>Material goodwill application only</w:t>
      </w:r>
      <w:bookmarkEnd w:id="15"/>
    </w:p>
    <w:p w:rsidRPr="00E26248" w:rsidR="00E26248" w:rsidP="00E26248" w:rsidRDefault="00E26248" w14:paraId="7E8EA120" w14:textId="77777777">
      <w:pPr>
        <w:ind w:left="426" w:hanging="426"/>
        <w:rPr>
          <w:rStyle w:val="APRANORMALChar"/>
          <w:rFonts w:ascii="Arial" w:hAnsi="Arial" w:cs="Arial"/>
          <w:sz w:val="20"/>
          <w:szCs w:val="20"/>
        </w:rPr>
      </w:pPr>
      <w:r w:rsidRPr="00E26248">
        <w:rPr>
          <w:rStyle w:val="APRANORMALChar"/>
          <w:rFonts w:ascii="Arial" w:hAnsi="Arial" w:cs="Arial"/>
          <w:sz w:val="20"/>
          <w:szCs w:val="20"/>
        </w:rPr>
        <w:t>A9</w:t>
      </w:r>
      <w:r w:rsidRPr="00E26248">
        <w:rPr>
          <w:rFonts w:ascii="Arial" w:hAnsi="Arial" w:cs="Arial"/>
        </w:rPr>
        <w:tab/>
      </w:r>
      <w:r w:rsidRPr="00E26248">
        <w:rPr>
          <w:rStyle w:val="APRANORMALChar"/>
          <w:rFonts w:ascii="Arial" w:hAnsi="Arial" w:cs="Arial"/>
          <w:sz w:val="20"/>
          <w:szCs w:val="20"/>
        </w:rPr>
        <w:t xml:space="preserve">(Only for Applicants seeking authorisation </w:t>
      </w:r>
      <w:proofErr w:type="gramStart"/>
      <w:r w:rsidRPr="00E26248">
        <w:rPr>
          <w:rStyle w:val="APRANORMALChar"/>
          <w:rFonts w:ascii="Arial" w:hAnsi="Arial" w:cs="Arial"/>
          <w:sz w:val="20"/>
          <w:szCs w:val="20"/>
        </w:rPr>
        <w:t>on the basis of</w:t>
      </w:r>
      <w:proofErr w:type="gramEnd"/>
      <w:r w:rsidRPr="00E26248">
        <w:rPr>
          <w:rStyle w:val="APRANORMALChar"/>
          <w:rFonts w:ascii="Arial" w:hAnsi="Arial" w:cs="Arial"/>
          <w:sz w:val="20"/>
          <w:szCs w:val="20"/>
        </w:rPr>
        <w:t xml:space="preserve"> the material goodwill provision set out in s. 29TA of the SIS Act)</w:t>
      </w:r>
    </w:p>
    <w:p w:rsidRPr="00E26248" w:rsidR="00E26248" w:rsidP="317F0A9C" w:rsidRDefault="00E26248" w14:paraId="40C84C59" w14:textId="77777777">
      <w:pPr>
        <w:pStyle w:val="List"/>
        <w:ind w:left="426" w:firstLine="1"/>
        <w:rPr>
          <w:rStyle w:val="APRANORMALChar"/>
          <w:rFonts w:ascii="Arial" w:hAnsi="Arial" w:cs="Arial"/>
          <w:sz w:val="20"/>
          <w:szCs w:val="20"/>
          <w:lang w:val="en-AU"/>
        </w:rPr>
      </w:pPr>
      <w:r w:rsidRPr="317F0A9C">
        <w:rPr>
          <w:rStyle w:val="APRANORMALChar"/>
          <w:rFonts w:ascii="Arial" w:hAnsi="Arial" w:cs="Arial"/>
          <w:sz w:val="20"/>
          <w:szCs w:val="20"/>
          <w:lang w:val="en-AU"/>
        </w:rPr>
        <w:t>Attach a document outlining the basis, including supporting evidence, on which the Applicant considers that the MySuper product meets the criteria for the material goodwill provision.</w:t>
      </w:r>
    </w:p>
    <w:p w:rsidRPr="00E26248" w:rsidR="00E26248" w:rsidP="00E26248" w:rsidRDefault="00E26248" w14:paraId="5F25D8C2"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Style w:val="LightCharacterDINOTLight"/>
          <w:rFonts w:ascii="Arial" w:hAnsi="Arial" w:cs="Arial"/>
          <w:color w:val="FF0000"/>
        </w:rPr>
      </w:pPr>
      <w:r w:rsidRPr="00E26248">
        <w:rPr>
          <w:rStyle w:val="LightCharacterDINOTLight"/>
          <w:rFonts w:ascii="Arial" w:hAnsi="Arial" w:cs="Arial"/>
          <w:color w:val="FF0000"/>
        </w:rPr>
        <w:t>[attach]</w:t>
      </w:r>
    </w:p>
    <w:p w:rsidRPr="0008601A" w:rsidR="00617025" w:rsidP="00617025" w:rsidRDefault="00617025" w14:paraId="529871A8" w14:textId="488D0A0B">
      <w:pPr>
        <w:keepNext/>
        <w:keepLines/>
        <w:spacing w:before="400" w:after="400"/>
        <w:ind w:left="680" w:hanging="680"/>
        <w:outlineLvl w:val="1"/>
        <w:rPr>
          <w:b/>
          <w:bCs/>
          <w:color w:val="0072CE" w:themeColor="accent1"/>
          <w:sz w:val="32"/>
          <w:szCs w:val="32"/>
        </w:rPr>
      </w:pPr>
      <w:bookmarkStart w:name="_Toc216346674" w:id="16"/>
      <w:r w:rsidRPr="0008601A">
        <w:rPr>
          <w:b/>
          <w:bCs/>
          <w:color w:val="0072CE" w:themeColor="accent1"/>
          <w:sz w:val="32"/>
          <w:szCs w:val="32"/>
        </w:rPr>
        <w:t xml:space="preserve">Part A – </w:t>
      </w:r>
      <w:r w:rsidRPr="008F5AB7" w:rsidR="008F5AB7">
        <w:rPr>
          <w:b/>
          <w:bCs/>
          <w:color w:val="0072CE" w:themeColor="accent1"/>
          <w:sz w:val="32"/>
          <w:szCs w:val="32"/>
        </w:rPr>
        <w:t>Large employer application only</w:t>
      </w:r>
      <w:bookmarkEnd w:id="16"/>
    </w:p>
    <w:p w:rsidRPr="008C682B" w:rsidR="00F30E52" w:rsidP="00F30E52" w:rsidRDefault="00F30E52" w14:paraId="47A7E2BF" w14:textId="77777777">
      <w:pPr>
        <w:numPr>
          <w:ilvl w:val="0"/>
          <w:numId w:val="19"/>
        </w:numPr>
        <w:spacing w:before="0" w:line="240" w:lineRule="auto"/>
        <w:ind w:left="567" w:hanging="567"/>
        <w:rPr>
          <w:rStyle w:val="APRANORMALChar"/>
          <w:rFonts w:ascii="Arial" w:hAnsi="Arial" w:cs="Arial"/>
          <w:sz w:val="20"/>
          <w:szCs w:val="20"/>
        </w:rPr>
      </w:pPr>
      <w:r w:rsidRPr="008C682B">
        <w:rPr>
          <w:rStyle w:val="APRANORMALChar"/>
          <w:rFonts w:ascii="Arial" w:hAnsi="Arial" w:cs="Arial"/>
          <w:sz w:val="20"/>
          <w:szCs w:val="20"/>
        </w:rPr>
        <w:t>A10</w:t>
      </w:r>
      <w:r w:rsidRPr="008C682B">
        <w:rPr>
          <w:rFonts w:ascii="Arial" w:hAnsi="Arial" w:cs="Arial"/>
        </w:rPr>
        <w:tab/>
      </w:r>
      <w:r w:rsidRPr="008C682B">
        <w:rPr>
          <w:rStyle w:val="APRANORMALChar"/>
          <w:rFonts w:ascii="Arial" w:hAnsi="Arial" w:cs="Arial"/>
          <w:sz w:val="20"/>
          <w:szCs w:val="20"/>
        </w:rPr>
        <w:t xml:space="preserve">(Only for Applicants seeking authorisation </w:t>
      </w:r>
      <w:proofErr w:type="gramStart"/>
      <w:r w:rsidRPr="008C682B">
        <w:rPr>
          <w:rStyle w:val="APRANORMALChar"/>
          <w:rFonts w:ascii="Arial" w:hAnsi="Arial" w:cs="Arial"/>
          <w:sz w:val="20"/>
          <w:szCs w:val="20"/>
        </w:rPr>
        <w:t>on the basis of</w:t>
      </w:r>
      <w:proofErr w:type="gramEnd"/>
      <w:r w:rsidRPr="008C682B">
        <w:rPr>
          <w:rStyle w:val="APRANORMALChar"/>
          <w:rFonts w:ascii="Arial" w:hAnsi="Arial" w:cs="Arial"/>
          <w:sz w:val="20"/>
          <w:szCs w:val="20"/>
        </w:rPr>
        <w:t xml:space="preserve"> the large employer provision set out in s. 29TB of the SIS Act)</w:t>
      </w:r>
    </w:p>
    <w:p w:rsidRPr="008C682B" w:rsidR="00F30E52" w:rsidP="317F0A9C" w:rsidRDefault="00F30E52" w14:paraId="0EB29D92" w14:textId="77777777">
      <w:pPr>
        <w:pStyle w:val="List"/>
        <w:ind w:left="567" w:firstLine="0"/>
        <w:rPr>
          <w:rStyle w:val="APRANORMALChar"/>
          <w:rFonts w:ascii="Arial" w:hAnsi="Arial" w:cs="Arial"/>
          <w:sz w:val="20"/>
          <w:szCs w:val="20"/>
          <w:lang w:val="en-AU"/>
        </w:rPr>
      </w:pPr>
      <w:r w:rsidRPr="317F0A9C">
        <w:rPr>
          <w:rStyle w:val="APRANORMALChar"/>
          <w:rFonts w:ascii="Arial" w:hAnsi="Arial" w:cs="Arial"/>
          <w:sz w:val="20"/>
          <w:szCs w:val="20"/>
          <w:lang w:val="en-AU"/>
        </w:rPr>
        <w:t>Specify the registered legal name and ABN of each employer of those members who will be eligible to hold an interest in the MySuper product if authorised under the large employer provision.</w:t>
      </w:r>
    </w:p>
    <w:p w:rsidRPr="008C682B" w:rsidR="00F30E52" w:rsidP="00F30E52" w:rsidRDefault="00F30E52" w14:paraId="7553A35B"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Style w:val="LightCharacterDINOTLight"/>
          <w:rFonts w:ascii="Arial" w:hAnsi="Arial" w:cs="Arial"/>
          <w:color w:val="FF0000"/>
        </w:rPr>
      </w:pPr>
      <w:r w:rsidRPr="008C682B">
        <w:rPr>
          <w:rStyle w:val="LightCharacterDINOTLight"/>
          <w:rFonts w:ascii="Arial" w:hAnsi="Arial" w:cs="Arial"/>
          <w:color w:val="FF0000"/>
        </w:rPr>
        <w:t>[free text or attach where appropriate]</w:t>
      </w:r>
    </w:p>
    <w:p w:rsidRPr="008C682B" w:rsidR="00F30E52" w:rsidP="00F30E52" w:rsidRDefault="00F30E52" w14:paraId="24AED88A"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A10.1</w:t>
      </w:r>
      <w:r w:rsidRPr="008C682B">
        <w:rPr>
          <w:rFonts w:ascii="Arial" w:hAnsi="Arial" w:cs="Arial"/>
        </w:rPr>
        <w:tab/>
      </w:r>
      <w:r w:rsidRPr="008C682B">
        <w:rPr>
          <w:rStyle w:val="APRANORMALChar"/>
          <w:rFonts w:ascii="Arial" w:hAnsi="Arial" w:cs="Arial"/>
          <w:sz w:val="20"/>
          <w:szCs w:val="20"/>
        </w:rPr>
        <w:t xml:space="preserve">(Only for Applicants seeking authorisation </w:t>
      </w:r>
      <w:proofErr w:type="gramStart"/>
      <w:r w:rsidRPr="008C682B">
        <w:rPr>
          <w:rStyle w:val="APRANORMALChar"/>
          <w:rFonts w:ascii="Arial" w:hAnsi="Arial" w:cs="Arial"/>
          <w:sz w:val="20"/>
          <w:szCs w:val="20"/>
        </w:rPr>
        <w:t>on the basis of</w:t>
      </w:r>
      <w:proofErr w:type="gramEnd"/>
      <w:r w:rsidRPr="008C682B">
        <w:rPr>
          <w:rStyle w:val="APRANORMALChar"/>
          <w:rFonts w:ascii="Arial" w:hAnsi="Arial" w:cs="Arial"/>
          <w:sz w:val="20"/>
          <w:szCs w:val="20"/>
        </w:rPr>
        <w:t xml:space="preserve"> the large employer provision set out in s. 29TB of the SIS Act)</w:t>
      </w:r>
    </w:p>
    <w:p w:rsidRPr="008C682B" w:rsidR="00F30E52" w:rsidP="00F30E52" w:rsidRDefault="00F30E52" w14:paraId="62B5F0FC" w14:textId="77777777">
      <w:pPr>
        <w:pStyle w:val="List"/>
        <w:ind w:left="709" w:firstLine="0"/>
        <w:rPr>
          <w:rStyle w:val="APRANORMALChar"/>
          <w:rFonts w:ascii="Arial" w:hAnsi="Arial" w:cs="Arial"/>
          <w:sz w:val="20"/>
          <w:szCs w:val="20"/>
        </w:rPr>
      </w:pPr>
      <w:r w:rsidRPr="008C682B">
        <w:rPr>
          <w:rStyle w:val="APRANORMALChar"/>
          <w:rFonts w:ascii="Arial" w:hAnsi="Arial" w:cs="Arial"/>
          <w:sz w:val="20"/>
          <w:szCs w:val="20"/>
        </w:rPr>
        <w:t>Specify the number of members of the RSE, other than members who hold a defined benefit interest, who are employees of the employer or employees of an associate of the employer in respect of whom the employer or an associate of the employer contributes to the RSE at the time of the application or would, apart from a temporary cessation of contributions, contribute.</w:t>
      </w:r>
    </w:p>
    <w:p w:rsidRPr="008C682B" w:rsidR="00F30E52" w:rsidP="00F30E52" w:rsidRDefault="00F30E52" w14:paraId="78EADEFE"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Style w:val="LightCharacterDINOTLight"/>
          <w:rFonts w:ascii="Arial" w:hAnsi="Arial" w:cs="Arial"/>
          <w:color w:val="FF0000"/>
        </w:rPr>
      </w:pPr>
      <w:r w:rsidRPr="008C682B">
        <w:rPr>
          <w:rStyle w:val="LightCharacterDINOTLight"/>
          <w:rFonts w:ascii="Arial" w:hAnsi="Arial" w:cs="Arial"/>
          <w:color w:val="FF0000"/>
        </w:rPr>
        <w:t>[free text]</w:t>
      </w:r>
    </w:p>
    <w:p w:rsidRPr="008C682B" w:rsidR="00F30E52" w:rsidP="00F30E52" w:rsidRDefault="00F30E52" w14:paraId="6579A23E" w14:textId="77777777">
      <w:pPr>
        <w:numPr>
          <w:ilvl w:val="0"/>
          <w:numId w:val="19"/>
        </w:numPr>
        <w:spacing w:before="0" w:line="240" w:lineRule="auto"/>
        <w:ind w:left="851" w:hanging="851"/>
        <w:rPr>
          <w:rStyle w:val="APRANORMALChar"/>
          <w:rFonts w:ascii="Arial" w:hAnsi="Arial" w:cs="Arial"/>
          <w:sz w:val="20"/>
          <w:szCs w:val="20"/>
        </w:rPr>
      </w:pPr>
      <w:r w:rsidRPr="008C682B">
        <w:rPr>
          <w:rStyle w:val="APRANORMALChar"/>
          <w:rFonts w:ascii="Arial" w:hAnsi="Arial" w:cs="Arial"/>
          <w:sz w:val="20"/>
          <w:szCs w:val="20"/>
        </w:rPr>
        <w:t>A10.1.1</w:t>
      </w:r>
      <w:r w:rsidRPr="008C682B">
        <w:rPr>
          <w:rFonts w:ascii="Arial" w:hAnsi="Arial" w:cs="Arial"/>
        </w:rPr>
        <w:tab/>
      </w:r>
      <w:r w:rsidRPr="008C682B">
        <w:rPr>
          <w:rStyle w:val="APRANORMALChar"/>
          <w:rFonts w:ascii="Arial" w:hAnsi="Arial" w:cs="Arial"/>
          <w:sz w:val="20"/>
          <w:szCs w:val="20"/>
        </w:rPr>
        <w:t xml:space="preserve">(Only for Applicants seeking authorisation </w:t>
      </w:r>
      <w:proofErr w:type="gramStart"/>
      <w:r w:rsidRPr="008C682B">
        <w:rPr>
          <w:rStyle w:val="APRANORMALChar"/>
          <w:rFonts w:ascii="Arial" w:hAnsi="Arial" w:cs="Arial"/>
          <w:sz w:val="20"/>
          <w:szCs w:val="20"/>
        </w:rPr>
        <w:t>on the basis of</w:t>
      </w:r>
      <w:proofErr w:type="gramEnd"/>
      <w:r w:rsidRPr="008C682B">
        <w:rPr>
          <w:rStyle w:val="APRANORMALChar"/>
          <w:rFonts w:ascii="Arial" w:hAnsi="Arial" w:cs="Arial"/>
          <w:sz w:val="20"/>
          <w:szCs w:val="20"/>
        </w:rPr>
        <w:t xml:space="preserve"> the large employer provision set out in s. 29TB of the SIS Act and for which the number of members specified at item A10.1 is less than 500)</w:t>
      </w:r>
    </w:p>
    <w:p w:rsidRPr="008C682B" w:rsidR="00F30E52" w:rsidP="00F30E52" w:rsidRDefault="00F30E52" w14:paraId="06521AFD" w14:textId="77777777">
      <w:pPr>
        <w:pStyle w:val="List"/>
        <w:ind w:left="851" w:firstLine="0"/>
        <w:rPr>
          <w:rStyle w:val="APRANORMALChar"/>
          <w:rFonts w:ascii="Arial" w:hAnsi="Arial" w:cs="Arial"/>
          <w:sz w:val="20"/>
          <w:szCs w:val="20"/>
        </w:rPr>
      </w:pPr>
      <w:r w:rsidRPr="008C682B">
        <w:rPr>
          <w:rStyle w:val="APRANORMALChar"/>
          <w:rFonts w:ascii="Arial" w:hAnsi="Arial" w:cs="Arial"/>
          <w:sz w:val="20"/>
          <w:szCs w:val="20"/>
        </w:rPr>
        <w:t xml:space="preserve">Specify the number of members of the RSE, other than members who hold a defined benefit interest, who are employees of the employer or employees of an associate of the employer in respect of whom the Applicant expects the employer or an associate of the employer to contribute to the RSE within a </w:t>
      </w:r>
      <w:r w:rsidRPr="008C682B">
        <w:rPr>
          <w:rStyle w:val="APRANORMALChar"/>
          <w:rFonts w:ascii="Arial" w:hAnsi="Arial" w:cs="Arial"/>
          <w:sz w:val="20"/>
          <w:szCs w:val="20"/>
        </w:rPr>
        <w:t>specified period of the granting of the authority or would, apart from a temporary cessation of contributions, contribute.</w:t>
      </w:r>
    </w:p>
    <w:p w:rsidRPr="008C682B" w:rsidR="00F30E52" w:rsidP="00F30E52" w:rsidRDefault="00F30E52" w14:paraId="16E2160F"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[free text]</w:t>
      </w:r>
    </w:p>
    <w:p w:rsidRPr="008C682B" w:rsidR="00F30E52" w:rsidP="00F30E52" w:rsidRDefault="00F30E52" w14:paraId="7A74EF20" w14:textId="77777777">
      <w:pPr>
        <w:numPr>
          <w:ilvl w:val="0"/>
          <w:numId w:val="19"/>
        </w:numPr>
        <w:spacing w:before="0" w:line="240" w:lineRule="auto"/>
        <w:ind w:left="851" w:hanging="851"/>
        <w:rPr>
          <w:rStyle w:val="APRANORMALChar"/>
          <w:rFonts w:ascii="Arial" w:hAnsi="Arial" w:cs="Arial"/>
          <w:sz w:val="20"/>
          <w:szCs w:val="20"/>
        </w:rPr>
      </w:pPr>
      <w:r w:rsidRPr="008C682B">
        <w:rPr>
          <w:rStyle w:val="APRANORMALChar"/>
          <w:rFonts w:ascii="Arial" w:hAnsi="Arial" w:cs="Arial"/>
          <w:sz w:val="20"/>
          <w:szCs w:val="20"/>
        </w:rPr>
        <w:t>A10.1.2</w:t>
      </w:r>
      <w:r w:rsidRPr="008C682B">
        <w:rPr>
          <w:rFonts w:ascii="Arial" w:hAnsi="Arial" w:cs="Arial"/>
        </w:rPr>
        <w:tab/>
      </w:r>
      <w:r w:rsidRPr="008C682B">
        <w:rPr>
          <w:rStyle w:val="APRANORMALChar"/>
          <w:rFonts w:ascii="Arial" w:hAnsi="Arial" w:cs="Arial"/>
          <w:sz w:val="20"/>
          <w:szCs w:val="20"/>
        </w:rPr>
        <w:t xml:space="preserve">(Only for Applicants seeking authorisation </w:t>
      </w:r>
      <w:proofErr w:type="gramStart"/>
      <w:r w:rsidRPr="008C682B">
        <w:rPr>
          <w:rStyle w:val="APRANORMALChar"/>
          <w:rFonts w:ascii="Arial" w:hAnsi="Arial" w:cs="Arial"/>
          <w:sz w:val="20"/>
          <w:szCs w:val="20"/>
        </w:rPr>
        <w:t>on the basis of</w:t>
      </w:r>
      <w:proofErr w:type="gramEnd"/>
      <w:r w:rsidRPr="008C682B">
        <w:rPr>
          <w:rStyle w:val="APRANORMALChar"/>
          <w:rFonts w:ascii="Arial" w:hAnsi="Arial" w:cs="Arial"/>
          <w:sz w:val="20"/>
          <w:szCs w:val="20"/>
        </w:rPr>
        <w:t xml:space="preserve"> the large employer provision set out in s. 29TB of the SIS Act and for which the number of members specified at item A10.1 is less than 500)</w:t>
      </w:r>
    </w:p>
    <w:p w:rsidRPr="008C682B" w:rsidR="00F30E52" w:rsidP="00F30E52" w:rsidRDefault="00F30E52" w14:paraId="730688DF" w14:textId="77777777">
      <w:pPr>
        <w:pStyle w:val="List"/>
        <w:ind w:left="851" w:firstLine="0"/>
        <w:rPr>
          <w:rStyle w:val="APRANORMALChar"/>
          <w:rFonts w:ascii="Arial" w:hAnsi="Arial" w:cs="Arial"/>
          <w:sz w:val="20"/>
          <w:szCs w:val="20"/>
        </w:rPr>
      </w:pPr>
      <w:r w:rsidRPr="008C682B">
        <w:rPr>
          <w:rStyle w:val="APRANORMALChar"/>
          <w:rFonts w:ascii="Arial" w:hAnsi="Arial" w:cs="Arial"/>
          <w:sz w:val="20"/>
          <w:szCs w:val="20"/>
        </w:rPr>
        <w:t>Attach a document outlining the basis, including supporting evidence, on which the Applicant provides the response at item 10.1.1.</w:t>
      </w:r>
    </w:p>
    <w:p w:rsidRPr="008C682B" w:rsidR="00F30E52" w:rsidP="00F30E52" w:rsidRDefault="00F30E52" w14:paraId="5CBDC2BA"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F30E52" w:rsidP="00F30E52" w:rsidRDefault="00F30E52" w14:paraId="76E4532D"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A10.2</w:t>
      </w:r>
      <w:r w:rsidRPr="008C682B">
        <w:rPr>
          <w:rFonts w:ascii="Arial" w:hAnsi="Arial" w:cs="Arial"/>
        </w:rPr>
        <w:tab/>
      </w:r>
      <w:r w:rsidRPr="008C682B">
        <w:rPr>
          <w:rStyle w:val="APRANORMALChar"/>
          <w:rFonts w:ascii="Arial" w:hAnsi="Arial" w:cs="Arial"/>
          <w:sz w:val="20"/>
          <w:szCs w:val="20"/>
        </w:rPr>
        <w:t xml:space="preserve">(Only for Applicants seeking authorisation </w:t>
      </w:r>
      <w:proofErr w:type="gramStart"/>
      <w:r w:rsidRPr="008C682B">
        <w:rPr>
          <w:rStyle w:val="APRANORMALChar"/>
          <w:rFonts w:ascii="Arial" w:hAnsi="Arial" w:cs="Arial"/>
          <w:sz w:val="20"/>
          <w:szCs w:val="20"/>
        </w:rPr>
        <w:t>on the basis of</w:t>
      </w:r>
      <w:proofErr w:type="gramEnd"/>
      <w:r w:rsidRPr="008C682B">
        <w:rPr>
          <w:rStyle w:val="APRANORMALChar"/>
          <w:rFonts w:ascii="Arial" w:hAnsi="Arial" w:cs="Arial"/>
          <w:sz w:val="20"/>
          <w:szCs w:val="20"/>
        </w:rPr>
        <w:t xml:space="preserve"> the large employer provision set out in s. 29TB of the SIS Act where the number of members specified at item A10.1 is less than 1000)</w:t>
      </w:r>
    </w:p>
    <w:p w:rsidRPr="008C682B" w:rsidR="00F30E52" w:rsidP="317F0A9C" w:rsidRDefault="00F30E52" w14:paraId="3057DDFC" w14:textId="77777777">
      <w:pPr>
        <w:pStyle w:val="List"/>
        <w:ind w:left="709" w:firstLine="0"/>
        <w:rPr>
          <w:rStyle w:val="APRANORMALChar"/>
          <w:rFonts w:ascii="Arial" w:hAnsi="Arial" w:cs="Arial"/>
          <w:sz w:val="20"/>
          <w:szCs w:val="20"/>
          <w:lang w:val="en-AU"/>
        </w:rPr>
      </w:pPr>
      <w:r w:rsidRPr="317F0A9C">
        <w:rPr>
          <w:rStyle w:val="APRANORMALChar"/>
          <w:rFonts w:ascii="Arial" w:hAnsi="Arial" w:cs="Arial"/>
          <w:sz w:val="20"/>
          <w:szCs w:val="20"/>
          <w:lang w:val="en-AU"/>
        </w:rPr>
        <w:t xml:space="preserve">Attach a contingency plan addressing the actions to be taken by the Applicant </w:t>
      </w:r>
      <w:proofErr w:type="gramStart"/>
      <w:r w:rsidRPr="317F0A9C">
        <w:rPr>
          <w:rStyle w:val="APRANORMALChar"/>
          <w:rFonts w:ascii="Arial" w:hAnsi="Arial" w:cs="Arial"/>
          <w:sz w:val="20"/>
          <w:szCs w:val="20"/>
          <w:lang w:val="en-AU"/>
        </w:rPr>
        <w:t>in the event that</w:t>
      </w:r>
      <w:proofErr w:type="gramEnd"/>
      <w:r w:rsidRPr="317F0A9C">
        <w:rPr>
          <w:rStyle w:val="APRANORMALChar"/>
          <w:rFonts w:ascii="Arial" w:hAnsi="Arial" w:cs="Arial"/>
          <w:sz w:val="20"/>
          <w:szCs w:val="20"/>
          <w:lang w:val="en-AU"/>
        </w:rPr>
        <w:t xml:space="preserve"> the employer ceases to be a large employer as defined in s. 29</w:t>
      </w:r>
      <w:proofErr w:type="gramStart"/>
      <w:r w:rsidRPr="317F0A9C">
        <w:rPr>
          <w:rStyle w:val="APRANORMALChar"/>
          <w:rFonts w:ascii="Arial" w:hAnsi="Arial" w:cs="Arial"/>
          <w:sz w:val="20"/>
          <w:szCs w:val="20"/>
          <w:lang w:val="en-AU"/>
        </w:rPr>
        <w:t>TB(</w:t>
      </w:r>
      <w:proofErr w:type="gramEnd"/>
      <w:r w:rsidRPr="317F0A9C">
        <w:rPr>
          <w:rStyle w:val="APRANORMALChar"/>
          <w:rFonts w:ascii="Arial" w:hAnsi="Arial" w:cs="Arial"/>
          <w:sz w:val="20"/>
          <w:szCs w:val="20"/>
          <w:lang w:val="en-AU"/>
        </w:rPr>
        <w:t>2) of the SIS Act.</w:t>
      </w:r>
    </w:p>
    <w:p w:rsidRPr="001C705D" w:rsidR="00F30E52" w:rsidP="002329E3" w:rsidRDefault="00F30E52" w14:paraId="4974AF3C" w14:textId="7102D1DC">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08601A" w:rsidR="00E55813" w:rsidP="00E55813" w:rsidRDefault="00E55813" w14:paraId="2A559E7B" w14:textId="1BB81398">
      <w:pPr>
        <w:keepNext/>
        <w:keepLines/>
        <w:spacing w:before="400" w:after="400"/>
        <w:ind w:left="680" w:hanging="680"/>
        <w:outlineLvl w:val="1"/>
        <w:rPr>
          <w:b/>
          <w:bCs/>
          <w:color w:val="0072CE" w:themeColor="accent1"/>
          <w:sz w:val="32"/>
          <w:szCs w:val="32"/>
        </w:rPr>
      </w:pPr>
      <w:bookmarkStart w:name="_Toc216346675" w:id="17"/>
      <w:r w:rsidRPr="0008601A">
        <w:rPr>
          <w:b/>
          <w:bCs/>
          <w:color w:val="0072CE" w:themeColor="accent1"/>
          <w:sz w:val="32"/>
          <w:szCs w:val="32"/>
        </w:rPr>
        <w:t xml:space="preserve">Part A – </w:t>
      </w:r>
      <w:r w:rsidRPr="002F45C0" w:rsidR="002F45C0">
        <w:rPr>
          <w:b/>
          <w:bCs/>
          <w:color w:val="0072CE" w:themeColor="accent1"/>
          <w:sz w:val="32"/>
          <w:szCs w:val="32"/>
        </w:rPr>
        <w:t>Previous applicants only</w:t>
      </w:r>
      <w:bookmarkEnd w:id="17"/>
    </w:p>
    <w:p w:rsidRPr="008C682B" w:rsidR="005F32D0" w:rsidP="005F32D0" w:rsidRDefault="005F32D0" w14:paraId="0260AE25" w14:textId="617206DE">
      <w:pPr>
        <w:pStyle w:val="APRANORMAL"/>
        <w:ind w:left="567" w:hanging="567"/>
        <w:rPr>
          <w:rStyle w:val="APRANORMALChar"/>
          <w:rFonts w:ascii="Arial" w:hAnsi="Arial" w:cs="Arial"/>
          <w:sz w:val="20"/>
          <w:szCs w:val="20"/>
        </w:rPr>
      </w:pPr>
      <w:r w:rsidRPr="008C682B">
        <w:rPr>
          <w:rStyle w:val="APRANORMALChar"/>
          <w:rFonts w:ascii="Arial" w:hAnsi="Arial" w:cs="Arial"/>
          <w:sz w:val="20"/>
          <w:szCs w:val="20"/>
        </w:rPr>
        <w:t>A11</w:t>
      </w:r>
      <w:r w:rsidRPr="008C682B">
        <w:rPr>
          <w:rStyle w:val="APRANORMALChar"/>
          <w:rFonts w:ascii="Arial" w:hAnsi="Arial" w:cs="Arial"/>
          <w:sz w:val="20"/>
          <w:szCs w:val="20"/>
        </w:rPr>
        <w:tab/>
      </w:r>
      <w:r w:rsidR="00830F3C">
        <w:rPr>
          <w:rStyle w:val="APRANORMALChar"/>
          <w:rFonts w:ascii="Arial" w:hAnsi="Arial" w:cs="Arial"/>
          <w:sz w:val="20"/>
          <w:szCs w:val="20"/>
        </w:rPr>
        <w:t>(</w:t>
      </w:r>
      <w:r w:rsidRPr="008C682B">
        <w:rPr>
          <w:rStyle w:val="APRANORMALChar"/>
          <w:rFonts w:ascii="Arial" w:hAnsi="Arial" w:cs="Arial"/>
          <w:sz w:val="20"/>
          <w:szCs w:val="20"/>
        </w:rPr>
        <w:t xml:space="preserve">Only for Applicants who have previously held an authority to offer a MySuper </w:t>
      </w:r>
      <w:proofErr w:type="gramStart"/>
      <w:r w:rsidRPr="008C682B">
        <w:rPr>
          <w:rStyle w:val="APRANORMALChar"/>
          <w:rFonts w:ascii="Arial" w:hAnsi="Arial" w:cs="Arial"/>
          <w:sz w:val="20"/>
          <w:szCs w:val="20"/>
        </w:rPr>
        <w:t>product</w:t>
      </w:r>
      <w:proofErr w:type="gramEnd"/>
      <w:r w:rsidRPr="008C682B">
        <w:rPr>
          <w:rStyle w:val="APRANORMALChar"/>
          <w:rFonts w:ascii="Arial" w:hAnsi="Arial" w:cs="Arial"/>
          <w:sz w:val="20"/>
          <w:szCs w:val="20"/>
        </w:rPr>
        <w:t xml:space="preserve"> or the application is the result of an organisation re-structure</w:t>
      </w:r>
      <w:r w:rsidR="00830F3C">
        <w:rPr>
          <w:rStyle w:val="APRANORMALChar"/>
          <w:rFonts w:ascii="Arial" w:hAnsi="Arial" w:cs="Arial"/>
          <w:sz w:val="20"/>
          <w:szCs w:val="20"/>
        </w:rPr>
        <w:t>)</w:t>
      </w:r>
    </w:p>
    <w:p w:rsidRPr="008C682B" w:rsidR="005F32D0" w:rsidP="005F32D0" w:rsidRDefault="005F32D0" w14:paraId="5205810E" w14:textId="77777777">
      <w:pPr>
        <w:pStyle w:val="APRANORMAL"/>
        <w:ind w:left="567" w:hanging="567"/>
        <w:rPr>
          <w:rStyle w:val="APRANORMALChar"/>
          <w:rFonts w:ascii="Arial" w:hAnsi="Arial" w:cs="Arial"/>
          <w:sz w:val="20"/>
          <w:szCs w:val="20"/>
        </w:rPr>
      </w:pPr>
      <w:r w:rsidRPr="008C682B">
        <w:rPr>
          <w:rStyle w:val="APRANORMALChar"/>
          <w:rFonts w:ascii="Arial" w:hAnsi="Arial" w:cs="Arial"/>
          <w:sz w:val="20"/>
          <w:szCs w:val="20"/>
        </w:rPr>
        <w:tab/>
      </w:r>
      <w:r w:rsidRPr="008C682B">
        <w:rPr>
          <w:rStyle w:val="APRANORMALChar"/>
          <w:rFonts w:ascii="Arial" w:hAnsi="Arial" w:cs="Arial"/>
          <w:sz w:val="20"/>
          <w:szCs w:val="20"/>
        </w:rPr>
        <w:t>Explain why a new authority is required.</w:t>
      </w:r>
    </w:p>
    <w:p w:rsidRPr="008C682B" w:rsidR="005F32D0" w:rsidP="317F0A9C" w:rsidRDefault="005F32D0" w14:paraId="3834D818"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Style w:val="APRANORMALChar"/>
          <w:rFonts w:ascii="Arial" w:hAnsi="Arial" w:cs="Arial"/>
          <w:color w:val="FF0000"/>
          <w:sz w:val="20"/>
          <w:szCs w:val="20"/>
          <w:lang w:val="en-AU"/>
        </w:rPr>
      </w:pPr>
      <w:r w:rsidRPr="317F0A9C">
        <w:rPr>
          <w:rStyle w:val="APRANORMALChar"/>
          <w:rFonts w:ascii="Arial" w:hAnsi="Arial" w:cs="Arial"/>
          <w:color w:val="FF0000"/>
          <w:sz w:val="20"/>
          <w:szCs w:val="20"/>
          <w:lang w:val="en-AU"/>
        </w:rPr>
        <w:t>[Free text or attach where appropriate]</w:t>
      </w:r>
    </w:p>
    <w:p w:rsidRPr="008C682B" w:rsidR="005F32D0" w:rsidP="005F32D0" w:rsidRDefault="005F32D0" w14:paraId="5E52F1AD" w14:textId="7DF2ECF5">
      <w:pPr>
        <w:pStyle w:val="APRANORMAL"/>
        <w:ind w:left="567" w:hanging="567"/>
        <w:rPr>
          <w:rStyle w:val="APRANORMALChar"/>
          <w:rFonts w:ascii="Arial" w:hAnsi="Arial" w:cs="Arial"/>
          <w:sz w:val="20"/>
          <w:szCs w:val="20"/>
        </w:rPr>
      </w:pPr>
      <w:r w:rsidRPr="008C682B">
        <w:rPr>
          <w:rStyle w:val="APRANORMALChar"/>
          <w:rFonts w:ascii="Arial" w:hAnsi="Arial" w:cs="Arial"/>
          <w:sz w:val="20"/>
          <w:szCs w:val="20"/>
        </w:rPr>
        <w:t>A12</w:t>
      </w:r>
      <w:r w:rsidRPr="008C682B">
        <w:rPr>
          <w:rStyle w:val="APRANORMALChar"/>
          <w:rFonts w:ascii="Arial" w:hAnsi="Arial" w:cs="Arial"/>
          <w:sz w:val="20"/>
          <w:szCs w:val="20"/>
        </w:rPr>
        <w:tab/>
      </w:r>
      <w:r w:rsidR="00A37701">
        <w:rPr>
          <w:rStyle w:val="APRANORMALChar"/>
          <w:rFonts w:ascii="Arial" w:hAnsi="Arial" w:cs="Arial"/>
          <w:sz w:val="20"/>
          <w:szCs w:val="20"/>
        </w:rPr>
        <w:t>(</w:t>
      </w:r>
      <w:r w:rsidRPr="008C682B">
        <w:rPr>
          <w:rStyle w:val="APRANORMALChar"/>
          <w:rFonts w:ascii="Arial" w:hAnsi="Arial" w:cs="Arial"/>
          <w:sz w:val="20"/>
          <w:szCs w:val="20"/>
        </w:rPr>
        <w:t xml:space="preserve">Only for Applicants who have previously held an authority to offer a MySuper </w:t>
      </w:r>
      <w:proofErr w:type="gramStart"/>
      <w:r w:rsidRPr="008C682B">
        <w:rPr>
          <w:rStyle w:val="APRANORMALChar"/>
          <w:rFonts w:ascii="Arial" w:hAnsi="Arial" w:cs="Arial"/>
          <w:sz w:val="20"/>
          <w:szCs w:val="20"/>
        </w:rPr>
        <w:t>product</w:t>
      </w:r>
      <w:proofErr w:type="gramEnd"/>
      <w:r w:rsidRPr="008C682B">
        <w:rPr>
          <w:rStyle w:val="APRANORMALChar"/>
          <w:rFonts w:ascii="Arial" w:hAnsi="Arial" w:cs="Arial"/>
          <w:sz w:val="20"/>
          <w:szCs w:val="20"/>
        </w:rPr>
        <w:t xml:space="preserve"> or the application is the result of an organisation re-structure</w:t>
      </w:r>
      <w:r w:rsidR="00A37701">
        <w:rPr>
          <w:rStyle w:val="APRANORMALChar"/>
          <w:rFonts w:ascii="Arial" w:hAnsi="Arial" w:cs="Arial"/>
          <w:sz w:val="20"/>
          <w:szCs w:val="20"/>
        </w:rPr>
        <w:t>)</w:t>
      </w:r>
    </w:p>
    <w:p w:rsidRPr="008C682B" w:rsidR="005F32D0" w:rsidP="005F32D0" w:rsidRDefault="005F32D0" w14:paraId="2F0E5556" w14:textId="77777777">
      <w:pPr>
        <w:pStyle w:val="APRANORMAL"/>
        <w:ind w:left="567" w:hanging="567"/>
        <w:rPr>
          <w:rStyle w:val="APRANORMALChar"/>
          <w:rFonts w:ascii="Arial" w:hAnsi="Arial" w:cs="Arial"/>
          <w:sz w:val="20"/>
          <w:szCs w:val="20"/>
        </w:rPr>
      </w:pPr>
      <w:r w:rsidRPr="008C682B">
        <w:rPr>
          <w:rStyle w:val="APRANORMALChar"/>
          <w:rFonts w:ascii="Arial" w:hAnsi="Arial" w:cs="Arial"/>
          <w:sz w:val="20"/>
          <w:szCs w:val="20"/>
        </w:rPr>
        <w:tab/>
      </w:r>
      <w:r w:rsidRPr="008C682B">
        <w:rPr>
          <w:rStyle w:val="APRANORMALChar"/>
          <w:rFonts w:ascii="Arial" w:hAnsi="Arial" w:cs="Arial"/>
          <w:sz w:val="20"/>
          <w:szCs w:val="20"/>
        </w:rPr>
        <w:t>Provide details of:</w:t>
      </w:r>
    </w:p>
    <w:p w:rsidRPr="008C682B" w:rsidR="005F32D0" w:rsidP="005F32D0" w:rsidRDefault="005F32D0" w14:paraId="53EC95C3" w14:textId="77777777">
      <w:pPr>
        <w:pStyle w:val="APRANORMAL"/>
        <w:ind w:left="1134" w:hanging="567"/>
        <w:rPr>
          <w:rStyle w:val="APRANORMALChar"/>
          <w:rFonts w:ascii="Arial" w:hAnsi="Arial" w:cs="Arial"/>
          <w:sz w:val="20"/>
          <w:szCs w:val="20"/>
        </w:rPr>
      </w:pPr>
      <w:r w:rsidRPr="008C682B">
        <w:rPr>
          <w:rStyle w:val="APRANORMALChar"/>
          <w:rFonts w:ascii="Arial" w:hAnsi="Arial" w:cs="Arial"/>
          <w:sz w:val="20"/>
          <w:szCs w:val="20"/>
        </w:rPr>
        <w:t>1.</w:t>
      </w:r>
      <w:r w:rsidRPr="008C682B">
        <w:rPr>
          <w:rStyle w:val="APRANORMALChar"/>
          <w:rFonts w:ascii="Arial" w:hAnsi="Arial" w:cs="Arial"/>
          <w:sz w:val="20"/>
          <w:szCs w:val="20"/>
        </w:rPr>
        <w:tab/>
      </w:r>
      <w:r w:rsidRPr="008C682B">
        <w:rPr>
          <w:rStyle w:val="APRANORMALChar"/>
          <w:rFonts w:ascii="Arial" w:hAnsi="Arial" w:cs="Arial"/>
          <w:sz w:val="20"/>
          <w:szCs w:val="20"/>
        </w:rPr>
        <w:t xml:space="preserve">historical investment performance, including the applicable cohort information for lifecycle </w:t>
      </w:r>
      <w:proofErr w:type="gramStart"/>
      <w:r w:rsidRPr="008C682B">
        <w:rPr>
          <w:rStyle w:val="APRANORMALChar"/>
          <w:rFonts w:ascii="Arial" w:hAnsi="Arial" w:cs="Arial"/>
          <w:sz w:val="20"/>
          <w:szCs w:val="20"/>
        </w:rPr>
        <w:t>products;</w:t>
      </w:r>
      <w:proofErr w:type="gramEnd"/>
    </w:p>
    <w:p w:rsidRPr="008C682B" w:rsidR="005F32D0" w:rsidP="005F32D0" w:rsidRDefault="005F32D0" w14:paraId="363A4BA8" w14:textId="77777777">
      <w:pPr>
        <w:pStyle w:val="APRANORMAL"/>
        <w:ind w:left="1134" w:hanging="567"/>
        <w:rPr>
          <w:rStyle w:val="APRANORMALChar"/>
          <w:rFonts w:ascii="Arial" w:hAnsi="Arial" w:cs="Arial"/>
          <w:sz w:val="20"/>
          <w:szCs w:val="20"/>
        </w:rPr>
      </w:pPr>
      <w:r w:rsidRPr="008C682B">
        <w:rPr>
          <w:rStyle w:val="APRANORMALChar"/>
          <w:rFonts w:ascii="Arial" w:hAnsi="Arial" w:cs="Arial"/>
          <w:sz w:val="20"/>
          <w:szCs w:val="20"/>
        </w:rPr>
        <w:t>2.</w:t>
      </w:r>
      <w:r w:rsidRPr="008C682B">
        <w:rPr>
          <w:rStyle w:val="APRANORMALChar"/>
          <w:rFonts w:ascii="Arial" w:hAnsi="Arial" w:cs="Arial"/>
          <w:sz w:val="20"/>
          <w:szCs w:val="20"/>
        </w:rPr>
        <w:tab/>
      </w:r>
      <w:r w:rsidRPr="008C682B">
        <w:rPr>
          <w:rStyle w:val="APRANORMALChar"/>
          <w:rFonts w:ascii="Arial" w:hAnsi="Arial" w:cs="Arial"/>
          <w:sz w:val="20"/>
          <w:szCs w:val="20"/>
        </w:rPr>
        <w:t xml:space="preserve">previous breaches reported to APRA </w:t>
      </w:r>
      <w:r w:rsidRPr="008C682B" w:rsidDel="004139FD">
        <w:rPr>
          <w:rStyle w:val="APRANORMALChar"/>
          <w:rFonts w:ascii="Arial" w:hAnsi="Arial" w:cs="Arial"/>
          <w:sz w:val="20"/>
          <w:szCs w:val="20"/>
        </w:rPr>
        <w:t xml:space="preserve">in </w:t>
      </w:r>
      <w:r w:rsidRPr="008C682B">
        <w:rPr>
          <w:rStyle w:val="APRANORMALChar"/>
          <w:rFonts w:ascii="Arial" w:hAnsi="Arial" w:cs="Arial"/>
          <w:sz w:val="20"/>
          <w:szCs w:val="20"/>
        </w:rPr>
        <w:t>relation to a MySuper product</w:t>
      </w:r>
    </w:p>
    <w:p w:rsidRPr="008C682B" w:rsidR="005F32D0" w:rsidP="005F32D0" w:rsidRDefault="005F32D0" w14:paraId="7575427F" w14:textId="77777777">
      <w:pPr>
        <w:pStyle w:val="APRANORMAL"/>
        <w:ind w:left="1134" w:hanging="567"/>
        <w:rPr>
          <w:rStyle w:val="APRANORMALChar"/>
          <w:rFonts w:ascii="Arial" w:hAnsi="Arial" w:cs="Arial"/>
          <w:sz w:val="20"/>
          <w:szCs w:val="20"/>
        </w:rPr>
      </w:pPr>
      <w:r w:rsidRPr="008C682B">
        <w:rPr>
          <w:rStyle w:val="APRANORMALChar"/>
          <w:rFonts w:ascii="Arial" w:hAnsi="Arial" w:cs="Arial"/>
          <w:sz w:val="20"/>
          <w:szCs w:val="20"/>
        </w:rPr>
        <w:t>3.</w:t>
      </w:r>
      <w:r w:rsidRPr="008C682B">
        <w:rPr>
          <w:rStyle w:val="APRANORMALChar"/>
          <w:rFonts w:ascii="Arial" w:hAnsi="Arial" w:cs="Arial"/>
          <w:sz w:val="20"/>
          <w:szCs w:val="20"/>
        </w:rPr>
        <w:tab/>
      </w:r>
      <w:r w:rsidRPr="008C682B">
        <w:rPr>
          <w:rStyle w:val="APRANORMALChar"/>
          <w:rFonts w:ascii="Arial" w:hAnsi="Arial" w:cs="Arial"/>
          <w:sz w:val="20"/>
          <w:szCs w:val="20"/>
        </w:rPr>
        <w:t xml:space="preserve">the reason for the </w:t>
      </w:r>
      <w:proofErr w:type="gramStart"/>
      <w:r w:rsidRPr="008C682B">
        <w:rPr>
          <w:rStyle w:val="APRANORMALChar"/>
          <w:rFonts w:ascii="Arial" w:hAnsi="Arial" w:cs="Arial"/>
          <w:sz w:val="20"/>
          <w:szCs w:val="20"/>
        </w:rPr>
        <w:t>breaches;</w:t>
      </w:r>
      <w:proofErr w:type="gramEnd"/>
    </w:p>
    <w:p w:rsidRPr="008C682B" w:rsidR="005F32D0" w:rsidP="005F32D0" w:rsidRDefault="005F32D0" w14:paraId="2E84F381" w14:textId="77777777">
      <w:pPr>
        <w:pStyle w:val="APRANORMAL"/>
        <w:ind w:left="1134" w:hanging="567"/>
        <w:rPr>
          <w:rStyle w:val="APRANORMALChar"/>
          <w:rFonts w:ascii="Arial" w:hAnsi="Arial" w:cs="Arial"/>
          <w:sz w:val="20"/>
          <w:szCs w:val="20"/>
        </w:rPr>
      </w:pPr>
      <w:r w:rsidRPr="008C682B">
        <w:rPr>
          <w:rStyle w:val="APRANORMALChar"/>
          <w:rFonts w:ascii="Arial" w:hAnsi="Arial" w:cs="Arial"/>
          <w:sz w:val="20"/>
          <w:szCs w:val="20"/>
        </w:rPr>
        <w:t>4.</w:t>
      </w:r>
      <w:r w:rsidRPr="008C682B">
        <w:rPr>
          <w:rStyle w:val="APRANORMALChar"/>
          <w:rFonts w:ascii="Arial" w:hAnsi="Arial" w:cs="Arial"/>
          <w:sz w:val="20"/>
          <w:szCs w:val="20"/>
        </w:rPr>
        <w:tab/>
      </w:r>
      <w:r w:rsidRPr="008C682B">
        <w:rPr>
          <w:rStyle w:val="APRANORMALChar"/>
          <w:rFonts w:ascii="Arial" w:hAnsi="Arial" w:cs="Arial"/>
          <w:sz w:val="20"/>
          <w:szCs w:val="20"/>
        </w:rPr>
        <w:t>how these breaches were resolved; and</w:t>
      </w:r>
    </w:p>
    <w:p w:rsidRPr="008C682B" w:rsidR="005F32D0" w:rsidP="005F32D0" w:rsidRDefault="005F32D0" w14:paraId="3D7E6EF6" w14:textId="77777777">
      <w:pPr>
        <w:pStyle w:val="APRANORMAL"/>
        <w:ind w:left="1134" w:hanging="567"/>
        <w:rPr>
          <w:rStyle w:val="APRANORMALChar"/>
          <w:rFonts w:ascii="Arial" w:hAnsi="Arial" w:cs="Arial"/>
          <w:sz w:val="20"/>
          <w:szCs w:val="20"/>
        </w:rPr>
      </w:pPr>
      <w:r w:rsidRPr="008C682B">
        <w:rPr>
          <w:rStyle w:val="APRANORMALChar"/>
          <w:rFonts w:ascii="Arial" w:hAnsi="Arial" w:cs="Arial"/>
          <w:sz w:val="20"/>
          <w:szCs w:val="20"/>
        </w:rPr>
        <w:t>5.</w:t>
      </w:r>
      <w:r w:rsidRPr="008C682B">
        <w:rPr>
          <w:rStyle w:val="APRANORMALChar"/>
          <w:rFonts w:ascii="Arial" w:hAnsi="Arial" w:cs="Arial"/>
          <w:sz w:val="20"/>
          <w:szCs w:val="20"/>
        </w:rPr>
        <w:tab/>
      </w:r>
      <w:r w:rsidRPr="008C682B">
        <w:rPr>
          <w:rStyle w:val="APRANORMALChar"/>
          <w:rFonts w:ascii="Arial" w:hAnsi="Arial" w:cs="Arial"/>
          <w:sz w:val="20"/>
          <w:szCs w:val="20"/>
        </w:rPr>
        <w:t>outstanding breaches, with the timeframe for their resolution.</w:t>
      </w:r>
    </w:p>
    <w:p w:rsidRPr="008C682B" w:rsidR="005A6D48" w:rsidP="317F0A9C" w:rsidRDefault="005F32D0" w14:paraId="76A8F238" w14:textId="51F1EBD3">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Style w:val="APRANORMALChar"/>
          <w:rFonts w:ascii="Arial" w:hAnsi="Arial" w:cs="Arial"/>
          <w:color w:val="FF0000"/>
          <w:sz w:val="20"/>
          <w:szCs w:val="20"/>
          <w:lang w:val="en-AU"/>
        </w:rPr>
      </w:pPr>
      <w:r w:rsidRPr="317F0A9C">
        <w:rPr>
          <w:rStyle w:val="APRANORMALChar"/>
          <w:rFonts w:ascii="Arial" w:hAnsi="Arial" w:cs="Arial"/>
          <w:color w:val="FF0000"/>
          <w:sz w:val="20"/>
          <w:szCs w:val="20"/>
          <w:lang w:val="en-AU"/>
        </w:rPr>
        <w:t>[Free text or attach where appropriate]</w:t>
      </w:r>
    </w:p>
    <w:p w:rsidRPr="008C682B" w:rsidR="005F32D0" w:rsidP="005F32D0" w:rsidRDefault="005F32D0" w14:paraId="0B8FA10C" w14:textId="2E7BFC09">
      <w:pPr>
        <w:pStyle w:val="APRANORMAL"/>
        <w:ind w:left="567" w:hanging="567"/>
        <w:rPr>
          <w:rStyle w:val="APRANORMALChar"/>
          <w:rFonts w:ascii="Arial" w:hAnsi="Arial" w:cs="Arial"/>
          <w:sz w:val="20"/>
          <w:szCs w:val="20"/>
        </w:rPr>
      </w:pPr>
      <w:r w:rsidRPr="008C682B">
        <w:rPr>
          <w:rStyle w:val="APRANORMALChar"/>
          <w:rFonts w:ascii="Arial" w:hAnsi="Arial" w:cs="Arial"/>
          <w:sz w:val="20"/>
          <w:szCs w:val="20"/>
        </w:rPr>
        <w:t>A13</w:t>
      </w:r>
      <w:r w:rsidRPr="008C682B">
        <w:rPr>
          <w:rStyle w:val="APRANORMALChar"/>
          <w:rFonts w:ascii="Arial" w:hAnsi="Arial" w:cs="Arial"/>
          <w:sz w:val="20"/>
          <w:szCs w:val="20"/>
        </w:rPr>
        <w:tab/>
      </w:r>
      <w:r w:rsidR="00A37701">
        <w:rPr>
          <w:rStyle w:val="APRANORMALChar"/>
          <w:rFonts w:ascii="Arial" w:hAnsi="Arial" w:cs="Arial"/>
          <w:sz w:val="20"/>
          <w:szCs w:val="20"/>
        </w:rPr>
        <w:t>(</w:t>
      </w:r>
      <w:r w:rsidRPr="008C682B">
        <w:rPr>
          <w:rStyle w:val="APRANORMALChar"/>
          <w:rFonts w:ascii="Arial" w:hAnsi="Arial" w:cs="Arial"/>
          <w:sz w:val="20"/>
          <w:szCs w:val="20"/>
        </w:rPr>
        <w:t xml:space="preserve">Only for Applicants who have previously held an authority to offer a MySuper </w:t>
      </w:r>
      <w:proofErr w:type="gramStart"/>
      <w:r w:rsidRPr="008C682B">
        <w:rPr>
          <w:rStyle w:val="APRANORMALChar"/>
          <w:rFonts w:ascii="Arial" w:hAnsi="Arial" w:cs="Arial"/>
          <w:sz w:val="20"/>
          <w:szCs w:val="20"/>
        </w:rPr>
        <w:t>product</w:t>
      </w:r>
      <w:proofErr w:type="gramEnd"/>
      <w:r w:rsidRPr="008C682B">
        <w:rPr>
          <w:rStyle w:val="APRANORMALChar"/>
          <w:rFonts w:ascii="Arial" w:hAnsi="Arial" w:cs="Arial"/>
          <w:sz w:val="20"/>
          <w:szCs w:val="20"/>
        </w:rPr>
        <w:t xml:space="preserve"> or the application is the result of an organisation re-structure</w:t>
      </w:r>
      <w:r w:rsidR="00A37701">
        <w:rPr>
          <w:rStyle w:val="APRANORMALChar"/>
          <w:rFonts w:ascii="Arial" w:hAnsi="Arial" w:cs="Arial"/>
          <w:sz w:val="20"/>
          <w:szCs w:val="20"/>
        </w:rPr>
        <w:t>)</w:t>
      </w:r>
    </w:p>
    <w:p w:rsidRPr="008C682B" w:rsidR="005F32D0" w:rsidP="005F32D0" w:rsidRDefault="005F32D0" w14:paraId="2021F5DE" w14:textId="77777777">
      <w:pPr>
        <w:pStyle w:val="APRANORMAL"/>
        <w:ind w:left="567" w:hanging="567"/>
        <w:rPr>
          <w:rStyle w:val="APRANORMALChar"/>
          <w:rFonts w:ascii="Arial" w:hAnsi="Arial" w:cs="Arial"/>
          <w:sz w:val="20"/>
          <w:szCs w:val="20"/>
        </w:rPr>
      </w:pPr>
      <w:r w:rsidRPr="008C682B">
        <w:rPr>
          <w:rStyle w:val="APRANORMALChar"/>
          <w:rFonts w:ascii="Arial" w:hAnsi="Arial" w:cs="Arial"/>
          <w:sz w:val="20"/>
          <w:szCs w:val="20"/>
        </w:rPr>
        <w:tab/>
      </w:r>
      <w:r w:rsidRPr="008C682B">
        <w:rPr>
          <w:rStyle w:val="APRANORMALChar"/>
          <w:rFonts w:ascii="Arial" w:hAnsi="Arial" w:cs="Arial"/>
          <w:sz w:val="20"/>
          <w:szCs w:val="20"/>
        </w:rPr>
        <w:t>Provide details of:</w:t>
      </w:r>
    </w:p>
    <w:p w:rsidRPr="008C682B" w:rsidR="005F32D0" w:rsidP="005F32D0" w:rsidRDefault="005F32D0" w14:paraId="51E21B71" w14:textId="77777777">
      <w:pPr>
        <w:pStyle w:val="APRANORMAL"/>
        <w:ind w:left="1134" w:hanging="567"/>
        <w:rPr>
          <w:rStyle w:val="APRANORMALChar"/>
          <w:rFonts w:ascii="Arial" w:hAnsi="Arial" w:cs="Arial"/>
          <w:sz w:val="20"/>
          <w:szCs w:val="20"/>
        </w:rPr>
      </w:pPr>
      <w:r w:rsidRPr="008C682B">
        <w:rPr>
          <w:rStyle w:val="APRANORMALChar"/>
          <w:rFonts w:ascii="Arial" w:hAnsi="Arial" w:cs="Arial"/>
          <w:sz w:val="20"/>
          <w:szCs w:val="20"/>
        </w:rPr>
        <w:t>1.</w:t>
      </w:r>
      <w:r w:rsidRPr="008C682B">
        <w:rPr>
          <w:rStyle w:val="APRANORMALChar"/>
          <w:rFonts w:ascii="Arial" w:hAnsi="Arial" w:cs="Arial"/>
          <w:sz w:val="20"/>
          <w:szCs w:val="20"/>
        </w:rPr>
        <w:tab/>
      </w:r>
      <w:r w:rsidRPr="008C682B">
        <w:rPr>
          <w:rStyle w:val="APRANORMALChar"/>
          <w:rFonts w:ascii="Arial" w:hAnsi="Arial" w:cs="Arial"/>
          <w:sz w:val="20"/>
          <w:szCs w:val="20"/>
        </w:rPr>
        <w:t xml:space="preserve">any adverse findings by APRA in relation to the operation of a MySuper product or the adequacy of its prudential </w:t>
      </w:r>
      <w:proofErr w:type="gramStart"/>
      <w:r w:rsidRPr="008C682B">
        <w:rPr>
          <w:rStyle w:val="APRANORMALChar"/>
          <w:rFonts w:ascii="Arial" w:hAnsi="Arial" w:cs="Arial"/>
          <w:sz w:val="20"/>
          <w:szCs w:val="20"/>
        </w:rPr>
        <w:t>framework</w:t>
      </w:r>
      <w:r w:rsidRPr="008C682B">
        <w:rPr>
          <w:rFonts w:ascii="Arial" w:hAnsi="Arial" w:cs="Arial"/>
          <w:i/>
          <w:sz w:val="20"/>
          <w:szCs w:val="20"/>
        </w:rPr>
        <w:t>;</w:t>
      </w:r>
      <w:proofErr w:type="gramEnd"/>
    </w:p>
    <w:p w:rsidRPr="008C682B" w:rsidR="005F32D0" w:rsidP="005F32D0" w:rsidRDefault="005F32D0" w14:paraId="6A439710" w14:textId="77777777">
      <w:pPr>
        <w:pStyle w:val="APRANORMAL"/>
        <w:ind w:left="1134" w:hanging="567"/>
        <w:rPr>
          <w:rStyle w:val="APRANORMALChar"/>
          <w:rFonts w:ascii="Arial" w:hAnsi="Arial" w:cs="Arial"/>
          <w:sz w:val="20"/>
          <w:szCs w:val="20"/>
        </w:rPr>
      </w:pPr>
      <w:r w:rsidRPr="008C682B">
        <w:rPr>
          <w:rStyle w:val="APRANORMALChar"/>
          <w:rFonts w:ascii="Arial" w:hAnsi="Arial" w:cs="Arial"/>
          <w:sz w:val="20"/>
          <w:szCs w:val="20"/>
        </w:rPr>
        <w:t>2.</w:t>
      </w:r>
      <w:r w:rsidRPr="008C682B">
        <w:rPr>
          <w:rStyle w:val="APRANORMALChar"/>
          <w:rFonts w:ascii="Arial" w:hAnsi="Arial" w:cs="Arial"/>
          <w:sz w:val="20"/>
          <w:szCs w:val="20"/>
        </w:rPr>
        <w:tab/>
      </w:r>
      <w:r w:rsidRPr="008C682B">
        <w:rPr>
          <w:rStyle w:val="APRANORMALChar"/>
          <w:rFonts w:ascii="Arial" w:hAnsi="Arial" w:cs="Arial"/>
          <w:sz w:val="20"/>
          <w:szCs w:val="20"/>
        </w:rPr>
        <w:t xml:space="preserve">any adverse findings made in each of the most recent comprehensive reviews required under the prudential </w:t>
      </w:r>
      <w:proofErr w:type="gramStart"/>
      <w:r w:rsidRPr="008C682B">
        <w:rPr>
          <w:rStyle w:val="APRANORMALChar"/>
          <w:rFonts w:ascii="Arial" w:hAnsi="Arial" w:cs="Arial"/>
          <w:sz w:val="20"/>
          <w:szCs w:val="20"/>
        </w:rPr>
        <w:t>standards;</w:t>
      </w:r>
      <w:proofErr w:type="gramEnd"/>
    </w:p>
    <w:p w:rsidRPr="008C682B" w:rsidR="005F32D0" w:rsidP="005F32D0" w:rsidRDefault="005F32D0" w14:paraId="3E0738EC" w14:textId="77777777">
      <w:pPr>
        <w:pStyle w:val="APRANORMAL"/>
        <w:ind w:left="1134" w:hanging="567"/>
        <w:rPr>
          <w:rStyle w:val="APRANORMALChar"/>
          <w:rFonts w:ascii="Arial" w:hAnsi="Arial" w:cs="Arial"/>
          <w:sz w:val="20"/>
          <w:szCs w:val="20"/>
        </w:rPr>
      </w:pPr>
      <w:r w:rsidRPr="008C682B">
        <w:rPr>
          <w:rStyle w:val="APRANORMALChar"/>
          <w:rFonts w:ascii="Arial" w:hAnsi="Arial" w:cs="Arial"/>
          <w:sz w:val="20"/>
          <w:szCs w:val="20"/>
        </w:rPr>
        <w:t>3.</w:t>
      </w:r>
      <w:r w:rsidRPr="008C682B">
        <w:rPr>
          <w:rStyle w:val="APRANORMALChar"/>
          <w:rFonts w:ascii="Arial" w:hAnsi="Arial" w:cs="Arial"/>
          <w:sz w:val="20"/>
          <w:szCs w:val="20"/>
        </w:rPr>
        <w:tab/>
      </w:r>
      <w:r w:rsidRPr="008C682B">
        <w:rPr>
          <w:rStyle w:val="APRANORMALChar"/>
          <w:rFonts w:ascii="Arial" w:hAnsi="Arial" w:cs="Arial"/>
          <w:sz w:val="20"/>
          <w:szCs w:val="20"/>
        </w:rPr>
        <w:t xml:space="preserve">any adverse findings made in any independently commissioned </w:t>
      </w:r>
      <w:proofErr w:type="gramStart"/>
      <w:r w:rsidRPr="008C682B">
        <w:rPr>
          <w:rStyle w:val="APRANORMALChar"/>
          <w:rFonts w:ascii="Arial" w:hAnsi="Arial" w:cs="Arial"/>
          <w:sz w:val="20"/>
          <w:szCs w:val="20"/>
        </w:rPr>
        <w:t>review;</w:t>
      </w:r>
      <w:proofErr w:type="gramEnd"/>
    </w:p>
    <w:p w:rsidRPr="008C682B" w:rsidR="005F32D0" w:rsidP="005F32D0" w:rsidRDefault="005F32D0" w14:paraId="361F9618" w14:textId="77777777">
      <w:pPr>
        <w:pStyle w:val="APRANORMAL"/>
        <w:ind w:left="1134" w:hanging="567"/>
        <w:rPr>
          <w:rStyle w:val="APRANORMALChar"/>
          <w:rFonts w:ascii="Arial" w:hAnsi="Arial" w:cs="Arial"/>
          <w:sz w:val="20"/>
          <w:szCs w:val="20"/>
        </w:rPr>
      </w:pPr>
      <w:r w:rsidRPr="008C682B">
        <w:rPr>
          <w:rStyle w:val="APRANORMALChar"/>
          <w:rFonts w:ascii="Arial" w:hAnsi="Arial" w:cs="Arial"/>
          <w:sz w:val="20"/>
          <w:szCs w:val="20"/>
        </w:rPr>
        <w:t>4.</w:t>
      </w:r>
      <w:r w:rsidRPr="008C682B">
        <w:rPr>
          <w:rStyle w:val="APRANORMALChar"/>
          <w:rFonts w:ascii="Arial" w:hAnsi="Arial" w:cs="Arial"/>
          <w:sz w:val="20"/>
          <w:szCs w:val="20"/>
        </w:rPr>
        <w:tab/>
      </w:r>
      <w:r w:rsidRPr="008C682B">
        <w:rPr>
          <w:rStyle w:val="APRANORMALChar"/>
          <w:rFonts w:ascii="Arial" w:hAnsi="Arial" w:cs="Arial"/>
          <w:sz w:val="20"/>
          <w:szCs w:val="20"/>
        </w:rPr>
        <w:t xml:space="preserve">how these have been resolved; and </w:t>
      </w:r>
    </w:p>
    <w:p w:rsidRPr="008C682B" w:rsidR="005F32D0" w:rsidP="005F32D0" w:rsidRDefault="005F32D0" w14:paraId="74CDE0D2" w14:textId="77777777">
      <w:pPr>
        <w:pStyle w:val="APRANORMAL"/>
        <w:ind w:left="1134" w:hanging="567"/>
        <w:rPr>
          <w:rStyle w:val="APRANORMALChar"/>
          <w:rFonts w:ascii="Arial" w:hAnsi="Arial" w:cs="Arial"/>
          <w:sz w:val="20"/>
          <w:szCs w:val="20"/>
        </w:rPr>
      </w:pPr>
      <w:r w:rsidRPr="008C682B">
        <w:rPr>
          <w:rStyle w:val="APRANORMALChar"/>
          <w:rFonts w:ascii="Arial" w:hAnsi="Arial" w:cs="Arial"/>
          <w:sz w:val="20"/>
          <w:szCs w:val="20"/>
        </w:rPr>
        <w:t>5.</w:t>
      </w:r>
      <w:r w:rsidRPr="008C682B">
        <w:rPr>
          <w:rStyle w:val="APRANORMALChar"/>
          <w:rFonts w:ascii="Arial" w:hAnsi="Arial" w:cs="Arial"/>
          <w:sz w:val="20"/>
          <w:szCs w:val="20"/>
        </w:rPr>
        <w:tab/>
      </w:r>
      <w:r w:rsidRPr="008C682B">
        <w:rPr>
          <w:rStyle w:val="APRANORMALChar"/>
          <w:rFonts w:ascii="Arial" w:hAnsi="Arial" w:cs="Arial"/>
          <w:sz w:val="20"/>
          <w:szCs w:val="20"/>
        </w:rPr>
        <w:t>outstanding adverse findings, with the timeframe for their resolution.</w:t>
      </w:r>
    </w:p>
    <w:p w:rsidRPr="008C682B" w:rsidR="005F32D0" w:rsidP="317F0A9C" w:rsidRDefault="005F32D0" w14:paraId="1936CAC8"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Style w:val="APRANORMALChar"/>
          <w:rFonts w:ascii="Arial" w:hAnsi="Arial" w:cs="Arial"/>
          <w:color w:val="FF0000"/>
          <w:sz w:val="20"/>
          <w:szCs w:val="20"/>
          <w:lang w:val="en-AU"/>
        </w:rPr>
      </w:pPr>
      <w:r w:rsidRPr="317F0A9C">
        <w:rPr>
          <w:rStyle w:val="APRANORMALChar"/>
          <w:rFonts w:ascii="Arial" w:hAnsi="Arial" w:cs="Arial"/>
          <w:color w:val="FF0000"/>
          <w:sz w:val="20"/>
          <w:szCs w:val="20"/>
          <w:lang w:val="en-AU"/>
        </w:rPr>
        <w:t>[Free text or attach where appropriate]</w:t>
      </w:r>
    </w:p>
    <w:p w:rsidRPr="0008601A" w:rsidR="00AC4D7D" w:rsidP="00AC4D7D" w:rsidRDefault="00AC4D7D" w14:paraId="6F4B95EE" w14:textId="32A9ACB5">
      <w:pPr>
        <w:keepNext/>
        <w:keepLines/>
        <w:spacing w:before="400" w:after="400"/>
        <w:ind w:left="680" w:hanging="680"/>
        <w:outlineLvl w:val="1"/>
        <w:rPr>
          <w:b/>
          <w:bCs/>
          <w:color w:val="0072CE" w:themeColor="accent1"/>
          <w:sz w:val="32"/>
          <w:szCs w:val="32"/>
        </w:rPr>
      </w:pPr>
      <w:bookmarkStart w:name="_Toc216346676" w:id="18"/>
      <w:r w:rsidRPr="0008601A">
        <w:rPr>
          <w:b/>
          <w:bCs/>
          <w:color w:val="0072CE" w:themeColor="accent1"/>
          <w:sz w:val="32"/>
          <w:szCs w:val="32"/>
        </w:rPr>
        <w:t xml:space="preserve">Part </w:t>
      </w:r>
      <w:r>
        <w:rPr>
          <w:b/>
          <w:bCs/>
          <w:color w:val="0072CE" w:themeColor="accent1"/>
          <w:sz w:val="32"/>
          <w:szCs w:val="32"/>
        </w:rPr>
        <w:t>B</w:t>
      </w:r>
      <w:r w:rsidRPr="0008601A">
        <w:rPr>
          <w:b/>
          <w:bCs/>
          <w:color w:val="0072CE" w:themeColor="accent1"/>
          <w:sz w:val="32"/>
          <w:szCs w:val="32"/>
        </w:rPr>
        <w:t xml:space="preserve"> – </w:t>
      </w:r>
      <w:r w:rsidRPr="0079290D" w:rsidR="0079290D">
        <w:rPr>
          <w:b/>
          <w:bCs/>
          <w:color w:val="0072CE" w:themeColor="accent1"/>
          <w:sz w:val="32"/>
          <w:szCs w:val="32"/>
        </w:rPr>
        <w:t>Generic applications only</w:t>
      </w:r>
      <w:bookmarkEnd w:id="18"/>
    </w:p>
    <w:p w:rsidR="003747A9" w:rsidP="003747A9" w:rsidRDefault="003747A9" w14:paraId="56A117B5" w14:textId="77777777">
      <w:pPr>
        <w:pStyle w:val="List"/>
        <w:ind w:left="426" w:hanging="426"/>
        <w:rPr>
          <w:rStyle w:val="APRANORMALChar"/>
          <w:rFonts w:ascii="Arial" w:hAnsi="Arial" w:cs="Arial"/>
          <w:sz w:val="20"/>
          <w:szCs w:val="20"/>
        </w:rPr>
      </w:pPr>
      <w:r w:rsidRPr="008C682B">
        <w:rPr>
          <w:rStyle w:val="APRANORMALChar"/>
          <w:rFonts w:ascii="Arial" w:hAnsi="Arial" w:cs="Arial"/>
          <w:sz w:val="20"/>
          <w:szCs w:val="20"/>
        </w:rPr>
        <w:t>B1</w:t>
      </w:r>
      <w:r w:rsidRPr="008C682B">
        <w:rPr>
          <w:rFonts w:ascii="Arial" w:hAnsi="Arial" w:cs="Arial"/>
        </w:rPr>
        <w:tab/>
      </w:r>
      <w:r w:rsidRPr="008C682B">
        <w:rPr>
          <w:rStyle w:val="APRANORMALChar"/>
          <w:rFonts w:ascii="Arial" w:hAnsi="Arial" w:cs="Arial"/>
          <w:sz w:val="20"/>
          <w:szCs w:val="20"/>
        </w:rPr>
        <w:t>Before APRA can grant authorisation for an RSE licensee to offer a MySuper product, APRA must have no reason to believe that:</w:t>
      </w:r>
    </w:p>
    <w:p w:rsidRPr="008C682B" w:rsidR="00EC01D8" w:rsidP="003747A9" w:rsidRDefault="00EC01D8" w14:paraId="75A7647E" w14:textId="77777777">
      <w:pPr>
        <w:pStyle w:val="List"/>
        <w:ind w:left="426" w:hanging="426"/>
        <w:rPr>
          <w:rStyle w:val="APRANORMALChar"/>
          <w:rFonts w:ascii="Arial" w:hAnsi="Arial" w:cs="Arial"/>
          <w:sz w:val="20"/>
          <w:szCs w:val="20"/>
        </w:rPr>
      </w:pPr>
    </w:p>
    <w:p w:rsidRPr="008C682B" w:rsidR="00C306A4" w:rsidP="317F0A9C" w:rsidRDefault="003747A9" w14:paraId="3F1CDE2B" w14:textId="11052ABC">
      <w:pPr>
        <w:pStyle w:val="List"/>
        <w:numPr>
          <w:ilvl w:val="1"/>
          <w:numId w:val="19"/>
        </w:numPr>
        <w:spacing w:before="0" w:line="240" w:lineRule="auto"/>
        <w:ind w:left="709" w:hanging="284"/>
        <w:contextualSpacing w:val="0"/>
        <w:rPr>
          <w:rStyle w:val="APRANORMALChar"/>
          <w:rFonts w:ascii="Arial" w:hAnsi="Arial" w:cs="Arial"/>
          <w:sz w:val="20"/>
          <w:szCs w:val="20"/>
          <w:lang w:val="en-AU"/>
        </w:rPr>
      </w:pPr>
      <w:r w:rsidRPr="317F0A9C">
        <w:rPr>
          <w:rStyle w:val="APRANORMALChar"/>
          <w:rFonts w:ascii="Arial" w:hAnsi="Arial" w:cs="Arial"/>
          <w:sz w:val="20"/>
          <w:szCs w:val="20"/>
          <w:lang w:val="en-AU"/>
        </w:rPr>
        <w:t>the RSE licensee may fail to comply with the enhanced trustee obligations for MySuper products; and</w:t>
      </w:r>
    </w:p>
    <w:p w:rsidRPr="008C682B" w:rsidR="003747A9" w:rsidP="317F0A9C" w:rsidRDefault="003747A9" w14:paraId="0548838C" w14:textId="0C44A515">
      <w:pPr>
        <w:pStyle w:val="List"/>
        <w:numPr>
          <w:ilvl w:val="1"/>
          <w:numId w:val="19"/>
        </w:numPr>
        <w:spacing w:before="0" w:line="240" w:lineRule="auto"/>
        <w:ind w:left="709" w:hanging="284"/>
        <w:contextualSpacing w:val="0"/>
        <w:rPr>
          <w:rStyle w:val="APRANORMALChar"/>
          <w:rFonts w:ascii="Arial" w:hAnsi="Arial" w:cs="Arial"/>
          <w:sz w:val="20"/>
          <w:szCs w:val="20"/>
          <w:lang w:val="en-AU"/>
        </w:rPr>
      </w:pPr>
      <w:r w:rsidRPr="317F0A9C">
        <w:rPr>
          <w:rStyle w:val="APRANORMALChar"/>
          <w:rFonts w:ascii="Arial" w:hAnsi="Arial" w:cs="Arial"/>
          <w:sz w:val="20"/>
          <w:szCs w:val="20"/>
          <w:lang w:val="en-AU"/>
        </w:rPr>
        <w:t xml:space="preserve">the directors of the RSE licensee may fail to comply with the enhanced director obligations for MySuper products. </w:t>
      </w:r>
    </w:p>
    <w:p w:rsidRPr="008C682B" w:rsidR="003747A9" w:rsidP="003747A9" w:rsidRDefault="003747A9" w14:paraId="49EB42F0"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B1.1</w:t>
      </w:r>
      <w:r w:rsidRPr="008C682B">
        <w:rPr>
          <w:rStyle w:val="APRANORMALChar"/>
          <w:rFonts w:ascii="Arial" w:hAnsi="Arial" w:cs="Arial"/>
          <w:sz w:val="20"/>
          <w:szCs w:val="20"/>
        </w:rPr>
        <w:tab/>
      </w:r>
      <w:r w:rsidRPr="008C682B">
        <w:rPr>
          <w:rStyle w:val="APRANORMALChar"/>
          <w:rFonts w:ascii="Arial" w:hAnsi="Arial" w:cs="Arial"/>
          <w:sz w:val="20"/>
          <w:szCs w:val="20"/>
        </w:rPr>
        <w:t xml:space="preserve">Attach a copy of the RSE licensee’s conflicts management policy as required under </w:t>
      </w:r>
      <w:r w:rsidRPr="008C682B">
        <w:rPr>
          <w:rStyle w:val="APRANORMALChar"/>
          <w:rFonts w:ascii="Arial" w:hAnsi="Arial" w:cs="Arial"/>
          <w:i/>
          <w:sz w:val="20"/>
          <w:szCs w:val="20"/>
        </w:rPr>
        <w:t>Prudential Standard SPS 521 Conflicts of Interest</w:t>
      </w:r>
      <w:r w:rsidRPr="008C682B">
        <w:rPr>
          <w:rStyle w:val="APRANORMALChar"/>
          <w:rFonts w:ascii="Arial" w:hAnsi="Arial" w:cs="Arial"/>
          <w:sz w:val="20"/>
          <w:szCs w:val="20"/>
        </w:rPr>
        <w:t xml:space="preserve"> (SPS 521).</w:t>
      </w:r>
    </w:p>
    <w:p w:rsidRPr="008C682B" w:rsidR="003747A9" w:rsidP="003747A9" w:rsidRDefault="003747A9" w14:paraId="6173CA0D"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321B3EE6" w14:textId="77777777">
      <w:pPr>
        <w:numPr>
          <w:ilvl w:val="0"/>
          <w:numId w:val="19"/>
        </w:numPr>
        <w:spacing w:before="0" w:line="240" w:lineRule="auto"/>
        <w:ind w:left="851" w:hanging="851"/>
        <w:rPr>
          <w:rStyle w:val="APRANORMALChar"/>
          <w:rFonts w:ascii="Arial" w:hAnsi="Arial" w:cs="Arial"/>
          <w:sz w:val="20"/>
          <w:szCs w:val="20"/>
        </w:rPr>
      </w:pPr>
      <w:r w:rsidRPr="008C682B">
        <w:rPr>
          <w:rStyle w:val="APRANORMALChar"/>
          <w:rFonts w:ascii="Arial" w:hAnsi="Arial" w:cs="Arial"/>
          <w:sz w:val="20"/>
          <w:szCs w:val="20"/>
        </w:rPr>
        <w:t>B1.1.1</w:t>
      </w:r>
      <w:r w:rsidRPr="008C682B">
        <w:rPr>
          <w:rStyle w:val="APRANORMALChar"/>
          <w:rFonts w:ascii="Arial" w:hAnsi="Arial" w:cs="Arial"/>
          <w:sz w:val="20"/>
          <w:szCs w:val="20"/>
        </w:rPr>
        <w:tab/>
      </w:r>
      <w:r w:rsidRPr="008C682B">
        <w:rPr>
          <w:rStyle w:val="APRANORMALChar"/>
          <w:rFonts w:ascii="Arial" w:hAnsi="Arial" w:cs="Arial"/>
          <w:sz w:val="20"/>
          <w:szCs w:val="20"/>
        </w:rPr>
        <w:t>Attach a copy of the RSE licensee’s register of relevant duties and interests as required under SPS 521. For each relevant duty and interest describe the nature of the conflict, if any, and how the conflict will be treated under the RSE licensee’s conflicts management policy. This information may be provided in tabular form.</w:t>
      </w:r>
    </w:p>
    <w:p w:rsidRPr="008C682B" w:rsidR="003747A9" w:rsidP="003747A9" w:rsidRDefault="003747A9" w14:paraId="5A48BFCA"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33F2981A"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B1.2</w:t>
      </w:r>
      <w:r w:rsidRPr="008C682B">
        <w:rPr>
          <w:rStyle w:val="APRANORMALChar"/>
          <w:rFonts w:ascii="Arial" w:hAnsi="Arial" w:cs="Arial"/>
          <w:sz w:val="20"/>
          <w:szCs w:val="20"/>
        </w:rPr>
        <w:tab/>
      </w:r>
      <w:r w:rsidRPr="008C682B">
        <w:rPr>
          <w:rStyle w:val="APRANORMALChar"/>
          <w:rFonts w:ascii="Arial" w:hAnsi="Arial" w:cs="Arial"/>
          <w:sz w:val="20"/>
          <w:szCs w:val="20"/>
        </w:rPr>
        <w:t xml:space="preserve">Attach a copy of the RSE licensee’s insurance strategy as required under </w:t>
      </w:r>
      <w:r w:rsidRPr="008C682B">
        <w:rPr>
          <w:rFonts w:ascii="Arial" w:hAnsi="Arial" w:cs="Arial"/>
          <w:i/>
        </w:rPr>
        <w:t>Prudential Standard SPS 250 Insurance in Superannuation</w:t>
      </w:r>
      <w:r w:rsidRPr="008C682B">
        <w:rPr>
          <w:rStyle w:val="APRANORMALChar"/>
          <w:rFonts w:ascii="Arial" w:hAnsi="Arial" w:cs="Arial"/>
          <w:sz w:val="20"/>
          <w:szCs w:val="20"/>
        </w:rPr>
        <w:t>.</w:t>
      </w:r>
    </w:p>
    <w:p w:rsidRPr="008C682B" w:rsidR="003747A9" w:rsidP="003747A9" w:rsidRDefault="003747A9" w14:paraId="7CC1F09D"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3738A8B4" w14:textId="77777777">
      <w:pPr>
        <w:numPr>
          <w:ilvl w:val="0"/>
          <w:numId w:val="19"/>
        </w:numPr>
        <w:spacing w:before="0" w:line="240" w:lineRule="auto"/>
        <w:ind w:left="851" w:hanging="851"/>
        <w:rPr>
          <w:rStyle w:val="APRANORMALChar"/>
          <w:rFonts w:ascii="Arial" w:hAnsi="Arial" w:cs="Arial"/>
          <w:sz w:val="20"/>
          <w:szCs w:val="20"/>
        </w:rPr>
      </w:pPr>
      <w:r w:rsidRPr="008C682B">
        <w:rPr>
          <w:rStyle w:val="APRANORMALChar"/>
          <w:rFonts w:ascii="Arial" w:hAnsi="Arial" w:cs="Arial"/>
          <w:sz w:val="20"/>
          <w:szCs w:val="20"/>
        </w:rPr>
        <w:t>B1.2(a)</w:t>
      </w:r>
      <w:r w:rsidRPr="008C682B">
        <w:rPr>
          <w:rFonts w:ascii="Arial" w:hAnsi="Arial" w:cs="Arial"/>
        </w:rPr>
        <w:tab/>
      </w:r>
      <w:r w:rsidRPr="008C682B">
        <w:rPr>
          <w:rStyle w:val="APRANORMALChar"/>
          <w:rFonts w:ascii="Arial" w:hAnsi="Arial" w:cs="Arial"/>
          <w:sz w:val="20"/>
          <w:szCs w:val="20"/>
        </w:rPr>
        <w:t>Explain how the Applicant has satisfied itself that the terms of the proposed insurance offering comply with the insurance covenant in s. 52(7) of the SIS Act.</w:t>
      </w:r>
    </w:p>
    <w:p w:rsidRPr="008C682B" w:rsidR="003747A9" w:rsidP="003747A9" w:rsidRDefault="003747A9" w14:paraId="13ACCA00"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[free text]</w:t>
      </w:r>
    </w:p>
    <w:p w:rsidRPr="008C682B" w:rsidR="003747A9" w:rsidP="003747A9" w:rsidRDefault="003747A9" w14:paraId="66CE15D9" w14:textId="77777777">
      <w:pPr>
        <w:numPr>
          <w:ilvl w:val="0"/>
          <w:numId w:val="19"/>
        </w:numPr>
        <w:spacing w:before="0" w:line="240" w:lineRule="auto"/>
        <w:ind w:left="851" w:hanging="851"/>
        <w:rPr>
          <w:rStyle w:val="APRANORMALChar"/>
          <w:rFonts w:ascii="Arial" w:hAnsi="Arial" w:cs="Arial"/>
          <w:sz w:val="20"/>
          <w:szCs w:val="20"/>
        </w:rPr>
      </w:pPr>
      <w:r w:rsidRPr="008C682B">
        <w:rPr>
          <w:rStyle w:val="APRANORMALChar"/>
          <w:rFonts w:ascii="Arial" w:hAnsi="Arial" w:cs="Arial"/>
          <w:sz w:val="20"/>
          <w:szCs w:val="20"/>
        </w:rPr>
        <w:t>B1.2(b)</w:t>
      </w:r>
      <w:r w:rsidRPr="008C682B">
        <w:rPr>
          <w:rStyle w:val="APRANORMALChar"/>
          <w:rFonts w:ascii="Arial" w:hAnsi="Arial" w:cs="Arial"/>
          <w:sz w:val="20"/>
          <w:szCs w:val="20"/>
        </w:rPr>
        <w:tab/>
      </w:r>
      <w:r w:rsidRPr="008C682B">
        <w:rPr>
          <w:rStyle w:val="APRANORMALChar"/>
          <w:rFonts w:ascii="Arial" w:hAnsi="Arial" w:cs="Arial"/>
          <w:sz w:val="20"/>
          <w:szCs w:val="20"/>
        </w:rPr>
        <w:t>Is any insurance to be provided by an associate of the Applicant?</w:t>
      </w:r>
    </w:p>
    <w:p w:rsidRPr="008C682B" w:rsidR="003747A9" w:rsidP="003747A9" w:rsidRDefault="003747A9" w14:paraId="0B291A59"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[Yes or no]</w:t>
      </w:r>
    </w:p>
    <w:p w:rsidRPr="008C682B" w:rsidR="003747A9" w:rsidP="003747A9" w:rsidRDefault="003747A9" w14:paraId="42E48D1E" w14:textId="6C67013B">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B1.3</w:t>
      </w:r>
      <w:r w:rsidRPr="008C682B">
        <w:rPr>
          <w:rStyle w:val="APRANORMALChar"/>
          <w:rFonts w:ascii="Arial" w:hAnsi="Arial" w:cs="Arial"/>
          <w:sz w:val="20"/>
          <w:szCs w:val="20"/>
        </w:rPr>
        <w:tab/>
      </w:r>
      <w:r w:rsidRPr="008C682B">
        <w:rPr>
          <w:rStyle w:val="APRANORMALChar"/>
          <w:rFonts w:ascii="Arial" w:hAnsi="Arial" w:cs="Arial"/>
          <w:sz w:val="20"/>
          <w:szCs w:val="20"/>
        </w:rPr>
        <w:t xml:space="preserve">Attach a copy of the RSE licensee’s risk management strategy including the risk appetite statement (possibly by separate document) as required under </w:t>
      </w:r>
      <w:r w:rsidRPr="008C682B">
        <w:rPr>
          <w:rFonts w:ascii="Arial" w:hAnsi="Arial" w:cs="Arial"/>
          <w:i/>
        </w:rPr>
        <w:t>Prudential Standard SPS 220 Risk Management</w:t>
      </w:r>
      <w:r w:rsidRPr="008C682B">
        <w:rPr>
          <w:rStyle w:val="APRANORMALChar"/>
          <w:rFonts w:ascii="Arial" w:hAnsi="Arial" w:cs="Arial"/>
          <w:sz w:val="20"/>
          <w:szCs w:val="20"/>
        </w:rPr>
        <w:t xml:space="preserve">. </w:t>
      </w:r>
    </w:p>
    <w:p w:rsidRPr="008C682B" w:rsidR="003747A9" w:rsidP="003747A9" w:rsidRDefault="003747A9" w14:paraId="550687FF" w14:textId="7F288D6B">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769C2224"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B1.4</w:t>
      </w:r>
      <w:r w:rsidRPr="008C682B">
        <w:rPr>
          <w:rFonts w:ascii="Arial" w:hAnsi="Arial" w:cs="Arial"/>
        </w:rPr>
        <w:tab/>
      </w:r>
      <w:r w:rsidRPr="008C682B">
        <w:rPr>
          <w:rStyle w:val="APRANORMALChar"/>
          <w:rFonts w:ascii="Arial" w:hAnsi="Arial" w:cs="Arial"/>
          <w:sz w:val="20"/>
          <w:szCs w:val="20"/>
        </w:rPr>
        <w:t xml:space="preserve">Attach copies of the investment objectives and investment strategy as required under </w:t>
      </w:r>
      <w:r w:rsidRPr="008C682B">
        <w:rPr>
          <w:rStyle w:val="APRANORMALChar"/>
          <w:rFonts w:ascii="Arial" w:hAnsi="Arial" w:cs="Arial"/>
          <w:i/>
          <w:sz w:val="20"/>
          <w:szCs w:val="20"/>
        </w:rPr>
        <w:t xml:space="preserve">Prudential Standard SPS 530 Investment Governance </w:t>
      </w:r>
      <w:r w:rsidRPr="008C682B">
        <w:rPr>
          <w:rStyle w:val="APRANORMALChar"/>
          <w:rFonts w:ascii="Arial" w:hAnsi="Arial" w:cs="Arial"/>
          <w:sz w:val="20"/>
          <w:szCs w:val="20"/>
        </w:rPr>
        <w:t>(SPS 530).</w:t>
      </w:r>
    </w:p>
    <w:p w:rsidRPr="008C682B" w:rsidR="003747A9" w:rsidP="003747A9" w:rsidRDefault="003747A9" w14:paraId="5ED6BD7B"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6F300201"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B1.5</w:t>
      </w:r>
      <w:r w:rsidRPr="008C682B">
        <w:rPr>
          <w:rFonts w:ascii="Arial" w:hAnsi="Arial" w:cs="Arial"/>
        </w:rPr>
        <w:tab/>
      </w:r>
      <w:r w:rsidRPr="008C682B">
        <w:rPr>
          <w:rStyle w:val="APRANORMALChar"/>
          <w:rFonts w:ascii="Arial" w:hAnsi="Arial" w:cs="Arial"/>
          <w:sz w:val="20"/>
          <w:szCs w:val="20"/>
        </w:rPr>
        <w:t xml:space="preserve">Attach a statement outlining the RSE licensee’s approach for undertaking the annual outcomes assessment[s] required under s. 52(9) of the SIS Act, including details of the methodology to be applied.  </w:t>
      </w:r>
    </w:p>
    <w:p w:rsidRPr="008C682B" w:rsidR="003747A9" w:rsidP="003747A9" w:rsidRDefault="003747A9" w14:paraId="1FC9D6E7"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1D461D2F"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B1.6</w:t>
      </w:r>
      <w:r w:rsidRPr="008C682B">
        <w:rPr>
          <w:rStyle w:val="APRANORMALChar"/>
          <w:rFonts w:ascii="Arial" w:hAnsi="Arial" w:cs="Arial"/>
          <w:sz w:val="20"/>
          <w:szCs w:val="20"/>
        </w:rPr>
        <w:tab/>
      </w:r>
      <w:r w:rsidRPr="008C682B">
        <w:rPr>
          <w:rStyle w:val="APRANORMALChar"/>
          <w:rFonts w:ascii="Arial" w:hAnsi="Arial" w:cs="Arial"/>
          <w:sz w:val="20"/>
          <w:szCs w:val="20"/>
        </w:rPr>
        <w:t xml:space="preserve">Attach a copy of the ORFR strategy, including details of how the Operational Risk Financial Requirement (ORFR) is funded and the replenishment plan as required by </w:t>
      </w:r>
      <w:r w:rsidRPr="008C682B">
        <w:rPr>
          <w:rStyle w:val="APRANORMALChar"/>
          <w:rFonts w:ascii="Arial" w:hAnsi="Arial" w:cs="Arial"/>
          <w:i/>
          <w:sz w:val="20"/>
          <w:szCs w:val="20"/>
        </w:rPr>
        <w:t>Prudential Standard SPS 114 Operational Risk Financial Requirement</w:t>
      </w:r>
      <w:r w:rsidRPr="008C682B">
        <w:rPr>
          <w:rStyle w:val="APRANORMALChar"/>
          <w:rFonts w:ascii="Arial" w:hAnsi="Arial" w:cs="Arial"/>
          <w:sz w:val="20"/>
          <w:szCs w:val="20"/>
        </w:rPr>
        <w:t>.</w:t>
      </w:r>
    </w:p>
    <w:p w:rsidRPr="008C682B" w:rsidR="003747A9" w:rsidP="003747A9" w:rsidRDefault="003747A9" w14:paraId="25DA4F92"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432B500F"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B1.7</w:t>
      </w:r>
      <w:r w:rsidRPr="008C682B">
        <w:rPr>
          <w:rFonts w:ascii="Arial" w:hAnsi="Arial" w:cs="Arial"/>
        </w:rPr>
        <w:tab/>
      </w:r>
      <w:r w:rsidRPr="008C682B">
        <w:rPr>
          <w:rStyle w:val="APRANORMALChar"/>
          <w:rFonts w:ascii="Arial" w:hAnsi="Arial" w:cs="Arial"/>
          <w:sz w:val="20"/>
          <w:szCs w:val="20"/>
        </w:rPr>
        <w:t xml:space="preserve">Attach the RSE licensee’s business plan in respect of the proposed MySuper product.  </w:t>
      </w:r>
    </w:p>
    <w:p w:rsidRPr="008C682B" w:rsidR="003747A9" w:rsidP="003747A9" w:rsidRDefault="003747A9" w14:paraId="6FAB15E1"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11734F0E"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B1.8</w:t>
      </w:r>
      <w:r w:rsidRPr="008C682B">
        <w:rPr>
          <w:rFonts w:ascii="Arial" w:hAnsi="Arial" w:cs="Arial"/>
        </w:rPr>
        <w:tab/>
      </w:r>
      <w:r w:rsidRPr="008C682B">
        <w:rPr>
          <w:rStyle w:val="APRANORMALChar"/>
          <w:rFonts w:ascii="Arial" w:hAnsi="Arial" w:cs="Arial"/>
          <w:sz w:val="20"/>
          <w:szCs w:val="20"/>
        </w:rPr>
        <w:t xml:space="preserve">If the Applicant wishes to do so, attach any additional statement setting out matters the RSE licensee considers that APRA should </w:t>
      </w:r>
      <w:proofErr w:type="gramStart"/>
      <w:r w:rsidRPr="008C682B">
        <w:rPr>
          <w:rStyle w:val="APRANORMALChar"/>
          <w:rFonts w:ascii="Arial" w:hAnsi="Arial" w:cs="Arial"/>
          <w:sz w:val="20"/>
          <w:szCs w:val="20"/>
        </w:rPr>
        <w:t>take into account</w:t>
      </w:r>
      <w:proofErr w:type="gramEnd"/>
      <w:r w:rsidRPr="008C682B">
        <w:rPr>
          <w:rStyle w:val="APRANORMALChar"/>
          <w:rFonts w:ascii="Arial" w:hAnsi="Arial" w:cs="Arial"/>
          <w:sz w:val="20"/>
          <w:szCs w:val="20"/>
        </w:rPr>
        <w:t xml:space="preserve"> in determining whether it has no reason to believe that the RSE licensee may fail to comply with the enhanced trustee obligations in relation to MySuper products.  </w:t>
      </w:r>
    </w:p>
    <w:p w:rsidRPr="008C682B" w:rsidR="003747A9" w:rsidP="003747A9" w:rsidRDefault="003747A9" w14:paraId="0FAC785F"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66929566" w14:textId="77777777">
      <w:pPr>
        <w:numPr>
          <w:ilvl w:val="0"/>
          <w:numId w:val="19"/>
        </w:numPr>
        <w:spacing w:before="0" w:line="240" w:lineRule="auto"/>
        <w:ind w:left="567" w:hanging="567"/>
        <w:rPr>
          <w:rStyle w:val="APRANORMALChar"/>
          <w:rFonts w:ascii="Arial" w:hAnsi="Arial" w:cs="Arial"/>
          <w:sz w:val="20"/>
          <w:szCs w:val="20"/>
        </w:rPr>
      </w:pPr>
      <w:r w:rsidRPr="008C682B">
        <w:rPr>
          <w:rStyle w:val="APRANORMALChar"/>
          <w:rFonts w:ascii="Arial" w:hAnsi="Arial" w:cs="Arial"/>
          <w:sz w:val="20"/>
          <w:szCs w:val="20"/>
        </w:rPr>
        <w:t>B2</w:t>
      </w:r>
      <w:r w:rsidRPr="008C682B">
        <w:rPr>
          <w:rFonts w:ascii="Arial" w:hAnsi="Arial" w:cs="Arial"/>
        </w:rPr>
        <w:tab/>
      </w:r>
      <w:r w:rsidRPr="008C682B">
        <w:rPr>
          <w:rStyle w:val="APRANORMALChar"/>
          <w:rFonts w:ascii="Arial" w:hAnsi="Arial" w:cs="Arial"/>
          <w:sz w:val="20"/>
          <w:szCs w:val="20"/>
        </w:rPr>
        <w:t xml:space="preserve">Before APRA can grant authorisation for an RSE licensee to offer a MySuper product, APRA must have no reason to believe that the RSE licensee may fail to comply with the general </w:t>
      </w:r>
      <w:proofErr w:type="gramStart"/>
      <w:r w:rsidRPr="008C682B">
        <w:rPr>
          <w:rStyle w:val="APRANORMALChar"/>
          <w:rFonts w:ascii="Arial" w:hAnsi="Arial" w:cs="Arial"/>
          <w:sz w:val="20"/>
          <w:szCs w:val="20"/>
        </w:rPr>
        <w:t>fees</w:t>
      </w:r>
      <w:proofErr w:type="gramEnd"/>
      <w:r w:rsidRPr="008C682B">
        <w:rPr>
          <w:rStyle w:val="APRANORMALChar"/>
          <w:rFonts w:ascii="Arial" w:hAnsi="Arial" w:cs="Arial"/>
          <w:sz w:val="20"/>
          <w:szCs w:val="20"/>
        </w:rPr>
        <w:t xml:space="preserve"> rules and the fees rules in relation to MySuper products.</w:t>
      </w:r>
    </w:p>
    <w:p w:rsidR="003747A9" w:rsidP="003747A9" w:rsidRDefault="003747A9" w14:paraId="207A4F6F"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B2.1</w:t>
      </w:r>
      <w:r w:rsidRPr="008C682B">
        <w:rPr>
          <w:rFonts w:ascii="Arial" w:hAnsi="Arial" w:cs="Arial"/>
        </w:rPr>
        <w:tab/>
      </w:r>
      <w:r w:rsidRPr="008C682B">
        <w:rPr>
          <w:rStyle w:val="APRANORMALChar"/>
          <w:rFonts w:ascii="Arial" w:hAnsi="Arial" w:cs="Arial"/>
          <w:sz w:val="20"/>
          <w:szCs w:val="20"/>
        </w:rPr>
        <w:t>Provide details of the proposed administration and investment fee structure for the MySuper product as charged directly by the RSE licensee.</w:t>
      </w:r>
    </w:p>
    <w:p w:rsidRPr="008C682B" w:rsidR="008C682B" w:rsidP="003747A9" w:rsidRDefault="008C682B" w14:paraId="34762D4B" w14:textId="77777777">
      <w:pPr>
        <w:numPr>
          <w:ilvl w:val="0"/>
          <w:numId w:val="19"/>
        </w:numPr>
        <w:spacing w:before="0" w:line="240" w:lineRule="auto"/>
        <w:ind w:left="709" w:hanging="709"/>
        <w:rPr>
          <w:rStyle w:val="APRANORMALChar"/>
          <w:rFonts w:ascii="Arial" w:hAnsi="Arial" w:cs="Arial"/>
          <w:sz w:val="20"/>
          <w:szCs w:val="20"/>
        </w:rPr>
      </w:pPr>
    </w:p>
    <w:tbl>
      <w:tblPr>
        <w:tblStyle w:val="TableGrid"/>
        <w:tblW w:w="10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3518"/>
        <w:gridCol w:w="4708"/>
      </w:tblGrid>
      <w:tr w:rsidRPr="008C682B" w:rsidR="003747A9" w:rsidTr="007E3C81" w14:paraId="39586E7B" w14:textId="77777777">
        <w:tc>
          <w:tcPr>
            <w:tcW w:w="19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C682B" w:rsidR="003747A9" w:rsidRDefault="003747A9" w14:paraId="0F4625F3" w14:textId="77777777">
            <w:pPr>
              <w:pStyle w:val="APRAHEADING5"/>
              <w:spacing w:before="120" w:after="120"/>
              <w:rPr>
                <w:rFonts w:ascii="Arial" w:hAnsi="Arial" w:cs="Arial"/>
                <w:i w:val="0"/>
                <w:sz w:val="20"/>
                <w:szCs w:val="20"/>
              </w:rPr>
            </w:pPr>
          </w:p>
        </w:tc>
        <w:tc>
          <w:tcPr>
            <w:tcW w:w="351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themeFill="background1" w:themeFillShade="F2"/>
          </w:tcPr>
          <w:p w:rsidRPr="008C682B" w:rsidR="003747A9" w:rsidRDefault="003747A9" w14:paraId="112A9FD7" w14:textId="77777777">
            <w:pPr>
              <w:pStyle w:val="APRAHEADING5"/>
              <w:spacing w:before="120" w:after="120"/>
              <w:rPr>
                <w:rFonts w:ascii="Arial" w:hAnsi="Arial" w:cs="Arial"/>
                <w:i w:val="0"/>
                <w:sz w:val="20"/>
                <w:szCs w:val="20"/>
              </w:rPr>
            </w:pPr>
            <w:r w:rsidRPr="008C682B">
              <w:rPr>
                <w:rFonts w:ascii="Arial" w:hAnsi="Arial" w:cs="Arial"/>
                <w:i w:val="0"/>
                <w:sz w:val="20"/>
                <w:szCs w:val="20"/>
              </w:rPr>
              <w:t>Administration</w:t>
            </w:r>
          </w:p>
        </w:tc>
        <w:tc>
          <w:tcPr>
            <w:tcW w:w="470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themeFill="background1" w:themeFillShade="F2"/>
          </w:tcPr>
          <w:p w:rsidRPr="008C682B" w:rsidR="003747A9" w:rsidRDefault="003747A9" w14:paraId="2B42B64D" w14:textId="77777777">
            <w:pPr>
              <w:pStyle w:val="APRAHEADING5"/>
              <w:spacing w:before="120" w:after="120"/>
              <w:rPr>
                <w:rFonts w:ascii="Arial" w:hAnsi="Arial" w:cs="Arial"/>
                <w:i w:val="0"/>
                <w:sz w:val="20"/>
                <w:szCs w:val="20"/>
              </w:rPr>
            </w:pPr>
            <w:r w:rsidRPr="008C682B">
              <w:rPr>
                <w:rFonts w:ascii="Arial" w:hAnsi="Arial" w:cs="Arial"/>
                <w:i w:val="0"/>
                <w:sz w:val="20"/>
                <w:szCs w:val="20"/>
              </w:rPr>
              <w:t>Investment</w:t>
            </w:r>
          </w:p>
        </w:tc>
      </w:tr>
      <w:tr w:rsidRPr="008C682B" w:rsidR="003747A9" w:rsidTr="007E3C81" w14:paraId="05D9705A" w14:textId="77777777">
        <w:tc>
          <w:tcPr>
            <w:tcW w:w="19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2060"/>
          </w:tcPr>
          <w:p w:rsidRPr="008C682B" w:rsidR="003747A9" w:rsidRDefault="003747A9" w14:paraId="10933B9B" w14:textId="77777777">
            <w:pPr>
              <w:pStyle w:val="APRAHEADING5"/>
              <w:spacing w:before="120" w:after="120"/>
              <w:rPr>
                <w:rFonts w:ascii="Arial" w:hAnsi="Arial" w:cs="Arial"/>
                <w:i w:val="0"/>
                <w:color w:val="FFFFFF" w:themeColor="background1"/>
                <w:sz w:val="20"/>
                <w:szCs w:val="20"/>
              </w:rPr>
            </w:pPr>
            <w:r w:rsidRPr="008C682B">
              <w:rPr>
                <w:rFonts w:ascii="Arial" w:hAnsi="Arial" w:cs="Arial"/>
                <w:i w:val="0"/>
                <w:color w:val="FFFFFF" w:themeColor="background1"/>
                <w:sz w:val="20"/>
                <w:szCs w:val="20"/>
              </w:rPr>
              <w:t>Percentage of the member’s MySuper balance</w:t>
            </w:r>
          </w:p>
        </w:tc>
        <w:tc>
          <w:tcPr>
            <w:tcW w:w="822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themeFill="background1" w:themeFillShade="F2"/>
          </w:tcPr>
          <w:p w:rsidRPr="008C682B" w:rsidR="003747A9" w:rsidRDefault="003747A9" w14:paraId="7B625164" w14:textId="77777777">
            <w:pPr>
              <w:pStyle w:val="APRANORMAL"/>
              <w:spacing w:before="120" w:after="120"/>
              <w:rPr>
                <w:rFonts w:ascii="Arial" w:hAnsi="Arial" w:cs="Arial"/>
                <w:sz w:val="20"/>
                <w:szCs w:val="20"/>
              </w:rPr>
            </w:pPr>
          </w:p>
        </w:tc>
      </w:tr>
      <w:tr w:rsidRPr="008C682B" w:rsidR="003747A9" w:rsidTr="007E3C81" w14:paraId="31A3E17E" w14:textId="77777777">
        <w:tc>
          <w:tcPr>
            <w:tcW w:w="198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2060"/>
          </w:tcPr>
          <w:p w:rsidRPr="008C682B" w:rsidR="003747A9" w:rsidRDefault="003747A9" w14:paraId="01B7EC77" w14:textId="77777777">
            <w:pPr>
              <w:pStyle w:val="APRAHEADING5"/>
              <w:spacing w:before="120" w:after="120"/>
              <w:rPr>
                <w:rFonts w:ascii="Arial" w:hAnsi="Arial" w:cs="Arial"/>
                <w:i w:val="0"/>
                <w:color w:val="FFFFFF" w:themeColor="background1"/>
                <w:sz w:val="20"/>
                <w:szCs w:val="20"/>
              </w:rPr>
            </w:pPr>
            <w:r w:rsidRPr="008C682B">
              <w:rPr>
                <w:rFonts w:ascii="Arial" w:hAnsi="Arial" w:cs="Arial"/>
                <w:i w:val="0"/>
                <w:color w:val="FFFFFF" w:themeColor="background1"/>
                <w:sz w:val="20"/>
                <w:szCs w:val="20"/>
              </w:rPr>
              <w:t>Flat fee $ per year</w:t>
            </w:r>
          </w:p>
        </w:tc>
        <w:tc>
          <w:tcPr>
            <w:tcW w:w="822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F2F2F2" w:themeFill="background1" w:themeFillShade="F2"/>
          </w:tcPr>
          <w:p w:rsidRPr="008C682B" w:rsidR="003747A9" w:rsidRDefault="003747A9" w14:paraId="07F73473" w14:textId="77777777">
            <w:pPr>
              <w:pStyle w:val="APRANORMAL"/>
              <w:spacing w:before="120" w:after="120"/>
              <w:rPr>
                <w:rFonts w:ascii="Arial" w:hAnsi="Arial" w:cs="Arial"/>
                <w:sz w:val="20"/>
                <w:szCs w:val="20"/>
              </w:rPr>
            </w:pPr>
          </w:p>
        </w:tc>
      </w:tr>
    </w:tbl>
    <w:p w:rsidR="003747A9" w:rsidP="003747A9" w:rsidRDefault="003747A9" w14:paraId="770E74B4" w14:textId="77777777">
      <w:pPr>
        <w:numPr>
          <w:ilvl w:val="0"/>
          <w:numId w:val="19"/>
        </w:numPr>
        <w:spacing w:before="0" w:line="240" w:lineRule="auto"/>
        <w:ind w:left="709" w:hanging="709"/>
        <w:rPr>
          <w:rStyle w:val="APRANORMALChar"/>
        </w:rPr>
      </w:pPr>
    </w:p>
    <w:p w:rsidRPr="008C682B" w:rsidR="003747A9" w:rsidP="003747A9" w:rsidRDefault="003747A9" w14:paraId="00A01B76"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B2.2</w:t>
      </w:r>
      <w:r w:rsidRPr="008C682B">
        <w:rPr>
          <w:rFonts w:ascii="Arial" w:hAnsi="Arial" w:cs="Arial"/>
        </w:rPr>
        <w:tab/>
      </w:r>
      <w:r w:rsidRPr="008C682B">
        <w:rPr>
          <w:rStyle w:val="APRANORMALChar"/>
          <w:rFonts w:ascii="Arial" w:hAnsi="Arial" w:cs="Arial"/>
          <w:sz w:val="20"/>
          <w:szCs w:val="20"/>
        </w:rPr>
        <w:t xml:space="preserve"> Explain how the Applicant will comply with the fee cap required under s. 99G of the SIS Act.</w:t>
      </w:r>
    </w:p>
    <w:p w:rsidRPr="008C682B" w:rsidR="003747A9" w:rsidP="003747A9" w:rsidRDefault="003747A9" w14:paraId="194A35B1"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[free text]</w:t>
      </w:r>
    </w:p>
    <w:p w:rsidRPr="008C682B" w:rsidR="003747A9" w:rsidP="003747A9" w:rsidRDefault="003747A9" w14:paraId="4EFA8724"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B2.2.1</w:t>
      </w:r>
      <w:r w:rsidRPr="008C682B">
        <w:rPr>
          <w:rFonts w:ascii="Arial" w:hAnsi="Arial" w:cs="Arial"/>
        </w:rPr>
        <w:tab/>
      </w:r>
      <w:r w:rsidRPr="008C682B">
        <w:rPr>
          <w:rStyle w:val="APRANORMALChar"/>
          <w:rFonts w:ascii="Arial" w:hAnsi="Arial" w:cs="Arial"/>
          <w:sz w:val="20"/>
          <w:szCs w:val="20"/>
        </w:rPr>
        <w:t>Does the Applicant seek authorisation of a MySuper product using a lifecycle investment strategy?</w:t>
      </w:r>
    </w:p>
    <w:p w:rsidRPr="008C682B" w:rsidR="003747A9" w:rsidP="003747A9" w:rsidRDefault="003747A9" w14:paraId="7C1F4C20"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Style w:val="LightCharacterDINOTLight"/>
          <w:rFonts w:ascii="Arial" w:hAnsi="Arial" w:cs="Arial"/>
          <w:color w:val="FF0000"/>
        </w:rPr>
      </w:pPr>
      <w:r w:rsidRPr="008C682B">
        <w:rPr>
          <w:rStyle w:val="LightCharacterDINOTLight"/>
          <w:rFonts w:ascii="Arial" w:hAnsi="Arial" w:cs="Arial"/>
          <w:color w:val="FF0000"/>
        </w:rPr>
        <w:t>[yes or no]</w:t>
      </w:r>
    </w:p>
    <w:p w:rsidRPr="008C682B" w:rsidR="003747A9" w:rsidP="003747A9" w:rsidRDefault="003747A9" w14:paraId="57B85A44" w14:textId="77777777">
      <w:pPr>
        <w:numPr>
          <w:ilvl w:val="0"/>
          <w:numId w:val="19"/>
        </w:numPr>
        <w:spacing w:before="0" w:line="240" w:lineRule="auto"/>
        <w:ind w:left="1134" w:hanging="1134"/>
        <w:rPr>
          <w:rStyle w:val="APRANORMALChar"/>
          <w:rFonts w:ascii="Arial" w:hAnsi="Arial" w:cs="Arial"/>
          <w:sz w:val="20"/>
          <w:szCs w:val="20"/>
        </w:rPr>
      </w:pPr>
      <w:r w:rsidRPr="008C682B">
        <w:rPr>
          <w:rStyle w:val="APRANORMALChar"/>
          <w:rFonts w:ascii="Arial" w:hAnsi="Arial" w:cs="Arial"/>
          <w:sz w:val="20"/>
          <w:szCs w:val="20"/>
        </w:rPr>
        <w:t>B2.2.2(a)</w:t>
      </w:r>
      <w:r w:rsidRPr="008C682B">
        <w:rPr>
          <w:rFonts w:ascii="Arial" w:hAnsi="Arial" w:cs="Arial"/>
        </w:rPr>
        <w:tab/>
      </w:r>
      <w:r w:rsidRPr="008C682B">
        <w:rPr>
          <w:rStyle w:val="APRANORMALChar"/>
          <w:rFonts w:ascii="Arial" w:hAnsi="Arial" w:cs="Arial"/>
          <w:sz w:val="20"/>
          <w:szCs w:val="20"/>
        </w:rPr>
        <w:t>If the Applicant’s answer to B2.2.1 is no, provide details of the proposed investment fee structure for the MySuper product as charged directly by the Applicant.</w:t>
      </w:r>
    </w:p>
    <w:p w:rsidRPr="008C682B" w:rsidR="003747A9" w:rsidP="003747A9" w:rsidRDefault="003747A9" w14:paraId="566BB93F"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Style w:val="APRANORMALChar"/>
          <w:rFonts w:ascii="Arial" w:hAnsi="Arial" w:cs="Arial"/>
          <w:color w:val="FF0000"/>
          <w:sz w:val="20"/>
          <w:szCs w:val="20"/>
        </w:rPr>
      </w:pPr>
      <w:r w:rsidRPr="008C682B">
        <w:rPr>
          <w:rFonts w:ascii="Arial" w:hAnsi="Arial" w:cs="Arial"/>
          <w:color w:val="FF0000"/>
        </w:rPr>
        <w:t>[attach]</w:t>
      </w:r>
    </w:p>
    <w:p w:rsidRPr="008C682B" w:rsidR="003747A9" w:rsidP="003747A9" w:rsidRDefault="003747A9" w14:paraId="7DAE77DB" w14:textId="77777777">
      <w:pPr>
        <w:numPr>
          <w:ilvl w:val="0"/>
          <w:numId w:val="19"/>
        </w:numPr>
        <w:spacing w:before="0" w:line="240" w:lineRule="auto"/>
        <w:ind w:left="1134" w:hanging="1134"/>
        <w:rPr>
          <w:rStyle w:val="APRANORMALChar"/>
          <w:rFonts w:ascii="Arial" w:hAnsi="Arial" w:cs="Arial"/>
          <w:sz w:val="20"/>
          <w:szCs w:val="20"/>
        </w:rPr>
      </w:pPr>
      <w:r w:rsidRPr="008C682B">
        <w:rPr>
          <w:rStyle w:val="APRANORMALChar"/>
          <w:rFonts w:ascii="Arial" w:hAnsi="Arial" w:cs="Arial"/>
          <w:sz w:val="20"/>
          <w:szCs w:val="20"/>
        </w:rPr>
        <w:t>B2.2.2(b)</w:t>
      </w:r>
      <w:r w:rsidRPr="008C682B">
        <w:rPr>
          <w:rFonts w:ascii="Arial" w:hAnsi="Arial" w:cs="Arial"/>
        </w:rPr>
        <w:tab/>
      </w:r>
      <w:r w:rsidRPr="008C682B">
        <w:rPr>
          <w:rStyle w:val="APRANORMALChar"/>
          <w:rFonts w:ascii="Arial" w:hAnsi="Arial" w:cs="Arial"/>
          <w:sz w:val="20"/>
          <w:szCs w:val="20"/>
        </w:rPr>
        <w:t>If the Applicant’s answer to B2.2.1 is yes, provide details of the proposed investment fee structure for each age, or other, cohort within the MySuper product as charged directly by the Applicant.</w:t>
      </w:r>
    </w:p>
    <w:p w:rsidRPr="008C682B" w:rsidR="003747A9" w:rsidP="003747A9" w:rsidRDefault="003747A9" w14:paraId="293901D3"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Style w:val="APRANORMALChar"/>
          <w:rFonts w:ascii="Arial" w:hAnsi="Arial" w:cs="Arial"/>
          <w:color w:val="FF0000"/>
          <w:sz w:val="20"/>
          <w:szCs w:val="20"/>
        </w:rPr>
      </w:pPr>
      <w:r w:rsidRPr="008C682B">
        <w:rPr>
          <w:rFonts w:ascii="Arial" w:hAnsi="Arial" w:cs="Arial"/>
          <w:color w:val="FF0000"/>
        </w:rPr>
        <w:t>[attach]</w:t>
      </w:r>
    </w:p>
    <w:p w:rsidRPr="008C682B" w:rsidR="003747A9" w:rsidP="003747A9" w:rsidRDefault="003747A9" w14:paraId="0B07B979"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B2.3</w:t>
      </w:r>
      <w:r w:rsidRPr="008C682B">
        <w:rPr>
          <w:rFonts w:ascii="Arial" w:hAnsi="Arial" w:cs="Arial"/>
        </w:rPr>
        <w:tab/>
      </w:r>
      <w:r w:rsidRPr="008C682B">
        <w:rPr>
          <w:rStyle w:val="APRANORMALChar"/>
          <w:rFonts w:ascii="Arial" w:hAnsi="Arial" w:cs="Arial"/>
          <w:sz w:val="20"/>
          <w:szCs w:val="20"/>
        </w:rPr>
        <w:t>Specify the other fees which may be charged to members with an interest in the MySuper product.</w:t>
      </w:r>
    </w:p>
    <w:tbl>
      <w:tblPr>
        <w:tblStyle w:val="TableGrid"/>
        <w:tblW w:w="10206"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980"/>
        <w:gridCol w:w="8226"/>
      </w:tblGrid>
      <w:tr w:rsidRPr="008C682B" w:rsidR="003747A9" w:rsidTr="007E3C81" w14:paraId="397BAB3A" w14:textId="77777777">
        <w:tc>
          <w:tcPr>
            <w:tcW w:w="1980" w:type="dxa"/>
            <w:shd w:val="clear" w:color="auto" w:fill="002060"/>
          </w:tcPr>
          <w:p w:rsidRPr="008C682B" w:rsidR="003747A9" w:rsidRDefault="003747A9" w14:paraId="426304D0" w14:textId="77777777">
            <w:pPr>
              <w:pStyle w:val="APRAHEADING5"/>
              <w:spacing w:before="120" w:after="120"/>
              <w:rPr>
                <w:rFonts w:ascii="Arial" w:hAnsi="Arial" w:cs="Arial"/>
                <w:i w:val="0"/>
                <w:color w:val="FFFFFF" w:themeColor="background1"/>
                <w:sz w:val="20"/>
                <w:szCs w:val="20"/>
              </w:rPr>
            </w:pPr>
            <w:r w:rsidRPr="008C682B">
              <w:rPr>
                <w:rFonts w:ascii="Arial" w:hAnsi="Arial" w:cs="Arial"/>
                <w:i w:val="0"/>
                <w:color w:val="FFFFFF" w:themeColor="background1"/>
                <w:sz w:val="20"/>
                <w:szCs w:val="20"/>
              </w:rPr>
              <w:t>Other fees which may be charged</w:t>
            </w:r>
          </w:p>
        </w:tc>
        <w:tc>
          <w:tcPr>
            <w:tcW w:w="8226" w:type="dxa"/>
            <w:shd w:val="clear" w:color="auto" w:fill="F2F2F2" w:themeFill="background1" w:themeFillShade="F2"/>
          </w:tcPr>
          <w:p w:rsidRPr="008C682B" w:rsidR="003747A9" w:rsidRDefault="003747A9" w14:paraId="6BBC7FB1" w14:textId="77777777">
            <w:pPr>
              <w:pStyle w:val="APRANORMAL"/>
              <w:spacing w:before="120" w:after="120"/>
              <w:rPr>
                <w:rFonts w:ascii="Arial" w:hAnsi="Arial" w:cs="Arial"/>
                <w:sz w:val="20"/>
                <w:szCs w:val="20"/>
              </w:rPr>
            </w:pPr>
            <w:r w:rsidRPr="008C682B">
              <w:rPr>
                <w:rFonts w:ascii="Arial" w:hAnsi="Arial" w:cs="Arial" w:eastAsiaTheme="minorEastAsia"/>
                <w:color w:val="FF0000"/>
                <w:sz w:val="20"/>
                <w:szCs w:val="20"/>
              </w:rPr>
              <w:t>[Buy – sell spread, insurance fee, advice fee, switching fee, activity fee]</w:t>
            </w:r>
          </w:p>
        </w:tc>
      </w:tr>
    </w:tbl>
    <w:p w:rsidRPr="008C682B" w:rsidR="003747A9" w:rsidP="003747A9" w:rsidRDefault="003747A9" w14:paraId="5864A8B6" w14:textId="77777777">
      <w:pPr>
        <w:numPr>
          <w:ilvl w:val="0"/>
          <w:numId w:val="19"/>
        </w:numPr>
        <w:spacing w:before="0" w:after="0" w:line="240" w:lineRule="auto"/>
        <w:ind w:left="709" w:hanging="709"/>
        <w:rPr>
          <w:rFonts w:ascii="Arial" w:hAnsi="Arial" w:cs="Arial"/>
        </w:rPr>
      </w:pPr>
    </w:p>
    <w:p w:rsidRPr="008C682B" w:rsidR="003747A9" w:rsidP="003747A9" w:rsidRDefault="003747A9" w14:paraId="28A92363" w14:textId="77777777">
      <w:pPr>
        <w:keepNext/>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B2.4</w:t>
      </w:r>
      <w:r w:rsidRPr="008C682B">
        <w:rPr>
          <w:rFonts w:ascii="Arial" w:hAnsi="Arial" w:cs="Arial"/>
        </w:rPr>
        <w:tab/>
      </w:r>
      <w:r w:rsidRPr="008C682B">
        <w:rPr>
          <w:rStyle w:val="APRANORMALChar"/>
          <w:rFonts w:ascii="Arial" w:hAnsi="Arial" w:cs="Arial"/>
          <w:sz w:val="20"/>
          <w:szCs w:val="20"/>
        </w:rPr>
        <w:t>If activity fees are charged to members with an interest in the MySuper product, specify the activities for which a fee may be charged.</w:t>
      </w:r>
    </w:p>
    <w:tbl>
      <w:tblPr>
        <w:tblStyle w:val="TableGrid"/>
        <w:tblW w:w="10206"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980"/>
        <w:gridCol w:w="8226"/>
      </w:tblGrid>
      <w:tr w:rsidRPr="008C682B" w:rsidR="003747A9" w:rsidTr="007E3C81" w14:paraId="6A724F04" w14:textId="77777777">
        <w:tc>
          <w:tcPr>
            <w:tcW w:w="1980" w:type="dxa"/>
            <w:shd w:val="clear" w:color="auto" w:fill="002060"/>
          </w:tcPr>
          <w:p w:rsidRPr="008C682B" w:rsidR="003747A9" w:rsidRDefault="003747A9" w14:paraId="7BBF5B90" w14:textId="77777777">
            <w:pPr>
              <w:pStyle w:val="APRAHEADING5"/>
              <w:keepNext/>
              <w:spacing w:before="120" w:after="120"/>
              <w:rPr>
                <w:rFonts w:ascii="Arial" w:hAnsi="Arial" w:cs="Arial"/>
                <w:i w:val="0"/>
                <w:color w:val="FFFFFF" w:themeColor="background1"/>
                <w:sz w:val="20"/>
                <w:szCs w:val="20"/>
              </w:rPr>
            </w:pPr>
            <w:r w:rsidRPr="008C682B">
              <w:rPr>
                <w:rFonts w:ascii="Arial" w:hAnsi="Arial" w:cs="Arial"/>
                <w:i w:val="0"/>
                <w:color w:val="FFFFFF" w:themeColor="background1"/>
                <w:sz w:val="20"/>
                <w:szCs w:val="20"/>
              </w:rPr>
              <w:t>Activity for which activity fee may be charged</w:t>
            </w:r>
          </w:p>
        </w:tc>
        <w:tc>
          <w:tcPr>
            <w:tcW w:w="8226" w:type="dxa"/>
            <w:shd w:val="clear" w:color="auto" w:fill="F2F2F2" w:themeFill="background1" w:themeFillShade="F2"/>
          </w:tcPr>
          <w:p w:rsidRPr="008C682B" w:rsidR="003747A9" w:rsidRDefault="003747A9" w14:paraId="772891E7" w14:textId="77777777">
            <w:pPr>
              <w:pStyle w:val="APRANORMAL"/>
              <w:keepNext/>
              <w:spacing w:before="120" w:after="120"/>
              <w:rPr>
                <w:rFonts w:ascii="Arial" w:hAnsi="Arial" w:cs="Arial"/>
                <w:sz w:val="20"/>
                <w:szCs w:val="20"/>
              </w:rPr>
            </w:pPr>
            <w:r w:rsidRPr="008C682B">
              <w:rPr>
                <w:rFonts w:ascii="Arial" w:hAnsi="Arial" w:cs="Arial" w:eastAsiaTheme="minorEastAsia"/>
                <w:color w:val="FF0000"/>
                <w:sz w:val="20"/>
                <w:szCs w:val="20"/>
              </w:rPr>
              <w:t>[Not applicable, Family law fee, Other]</w:t>
            </w:r>
          </w:p>
        </w:tc>
      </w:tr>
    </w:tbl>
    <w:p w:rsidRPr="008C682B" w:rsidR="003747A9" w:rsidP="003747A9" w:rsidRDefault="003747A9" w14:paraId="3E4E2F49" w14:textId="77777777">
      <w:pPr>
        <w:numPr>
          <w:ilvl w:val="0"/>
          <w:numId w:val="19"/>
        </w:numPr>
        <w:spacing w:before="0" w:after="0" w:line="240" w:lineRule="auto"/>
        <w:ind w:left="709" w:hanging="709"/>
        <w:rPr>
          <w:rFonts w:ascii="Arial" w:hAnsi="Arial" w:cs="Arial"/>
        </w:rPr>
      </w:pPr>
    </w:p>
    <w:p w:rsidRPr="008C682B" w:rsidR="003747A9" w:rsidP="003747A9" w:rsidRDefault="003747A9" w14:paraId="5878CD66"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B2.5</w:t>
      </w:r>
      <w:r w:rsidRPr="008C682B">
        <w:rPr>
          <w:rFonts w:ascii="Arial" w:hAnsi="Arial" w:cs="Arial"/>
        </w:rPr>
        <w:tab/>
      </w:r>
      <w:r w:rsidRPr="008C682B">
        <w:rPr>
          <w:rStyle w:val="APRANORMALChar"/>
          <w:rFonts w:ascii="Arial" w:hAnsi="Arial" w:cs="Arial"/>
          <w:sz w:val="20"/>
          <w:szCs w:val="20"/>
        </w:rPr>
        <w:t xml:space="preserve">For each relevant fee category identified at items B2.3 and B2.4, attach a description of the mechanism by which the RSE licensee will establish that the fees charged do not exceed cost recovery.  </w:t>
      </w:r>
    </w:p>
    <w:p w:rsidRPr="008C682B" w:rsidR="003747A9" w:rsidP="003747A9" w:rsidRDefault="003747A9" w14:paraId="2D6C9FA4"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3B352B66"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B2.6</w:t>
      </w:r>
      <w:r w:rsidRPr="008C682B">
        <w:rPr>
          <w:rFonts w:ascii="Arial" w:hAnsi="Arial" w:cs="Arial"/>
        </w:rPr>
        <w:tab/>
      </w:r>
      <w:r w:rsidRPr="008C682B">
        <w:rPr>
          <w:rStyle w:val="APRANORMALChar"/>
          <w:rFonts w:ascii="Arial" w:hAnsi="Arial" w:cs="Arial"/>
          <w:sz w:val="20"/>
          <w:szCs w:val="20"/>
        </w:rPr>
        <w:t>Attach a description of the processes the RSE licensee will use to allocate shared costs between interests in the MySuper product and choice products offered within the RSE.</w:t>
      </w:r>
    </w:p>
    <w:p w:rsidRPr="008C682B" w:rsidR="003747A9" w:rsidP="003747A9" w:rsidRDefault="003747A9" w14:paraId="01CEB336" w14:textId="77777777">
      <w:pPr>
        <w:numPr>
          <w:ilvl w:val="0"/>
          <w:numId w:val="19"/>
        </w:numPr>
        <w:pBdr>
          <w:top w:val="single" w:color="000000" w:sz="2" w:space="0"/>
          <w:left w:val="single" w:color="000000" w:sz="2" w:space="0"/>
          <w:bottom w:val="single" w:color="000000" w:sz="2" w:space="0"/>
          <w:right w:val="single" w:color="000000" w:sz="2" w:space="0"/>
        </w:pBdr>
        <w:spacing w:before="0" w:after="312" w:line="263" w:lineRule="auto"/>
        <w:ind w:left="122" w:hanging="10"/>
        <w:rPr>
          <w:rFonts w:ascii="Arial" w:hAnsi="Arial" w:cs="Arial"/>
          <w:color w:val="FF0000"/>
        </w:rPr>
      </w:pPr>
      <w:r w:rsidRPr="008C682B">
        <w:rPr>
          <w:rFonts w:ascii="Arial" w:hAnsi="Arial" w:cs="Arial"/>
          <w:color w:val="FF0000"/>
        </w:rPr>
        <w:t>[attach]</w:t>
      </w:r>
    </w:p>
    <w:p w:rsidRPr="008C682B" w:rsidR="003747A9" w:rsidP="003747A9" w:rsidRDefault="003747A9" w14:paraId="71BDD935" w14:textId="77777777">
      <w:pPr>
        <w:numPr>
          <w:ilvl w:val="0"/>
          <w:numId w:val="19"/>
        </w:numPr>
        <w:spacing w:before="0" w:line="240" w:lineRule="auto"/>
        <w:ind w:left="709" w:hanging="709"/>
        <w:rPr>
          <w:rStyle w:val="APRANORMALChar"/>
          <w:rFonts w:ascii="Arial" w:hAnsi="Arial" w:cs="Arial"/>
          <w:sz w:val="20"/>
          <w:szCs w:val="20"/>
        </w:rPr>
      </w:pPr>
      <w:r w:rsidRPr="008C682B">
        <w:rPr>
          <w:rStyle w:val="APRANORMALChar"/>
          <w:rFonts w:ascii="Arial" w:hAnsi="Arial" w:cs="Arial"/>
          <w:sz w:val="20"/>
          <w:szCs w:val="20"/>
        </w:rPr>
        <w:t>B2.7</w:t>
      </w:r>
      <w:r w:rsidRPr="008C682B">
        <w:rPr>
          <w:rFonts w:ascii="Arial" w:hAnsi="Arial" w:cs="Arial"/>
        </w:rPr>
        <w:tab/>
      </w:r>
      <w:r w:rsidRPr="008C682B">
        <w:rPr>
          <w:rStyle w:val="APRANORMALChar"/>
          <w:rFonts w:ascii="Arial" w:hAnsi="Arial" w:cs="Arial"/>
          <w:sz w:val="20"/>
          <w:szCs w:val="20"/>
        </w:rPr>
        <w:t>Provide details of outsourcing to service providers conducting a material business activity that relates to the offering of the MySuper product.</w:t>
      </w:r>
    </w:p>
    <w:tbl>
      <w:tblPr>
        <w:tblStyle w:val="TableGrid"/>
        <w:tblW w:w="10206"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980"/>
        <w:gridCol w:w="8226"/>
      </w:tblGrid>
      <w:tr w:rsidRPr="008C682B" w:rsidR="003747A9" w:rsidTr="007E3C81" w14:paraId="619151A0" w14:textId="77777777">
        <w:tc>
          <w:tcPr>
            <w:tcW w:w="1980" w:type="dxa"/>
            <w:shd w:val="clear" w:color="auto" w:fill="002060"/>
          </w:tcPr>
          <w:p w:rsidRPr="008C682B" w:rsidR="003747A9" w:rsidRDefault="003747A9" w14:paraId="1B42C81C" w14:textId="77777777">
            <w:pPr>
              <w:pStyle w:val="APRAHEADING5"/>
              <w:spacing w:before="120" w:after="120"/>
              <w:rPr>
                <w:rFonts w:ascii="Arial" w:hAnsi="Arial" w:cs="Arial"/>
                <w:i w:val="0"/>
                <w:color w:val="FFFFFF" w:themeColor="background1"/>
                <w:sz w:val="20"/>
                <w:szCs w:val="20"/>
              </w:rPr>
            </w:pPr>
          </w:p>
        </w:tc>
        <w:tc>
          <w:tcPr>
            <w:tcW w:w="8226" w:type="dxa"/>
            <w:shd w:val="clear" w:color="auto" w:fill="F2F2F2" w:themeFill="background1" w:themeFillShade="F2"/>
          </w:tcPr>
          <w:p w:rsidRPr="008C682B" w:rsidR="003747A9" w:rsidRDefault="003747A9" w14:paraId="6C039C55" w14:textId="77777777">
            <w:pPr>
              <w:pStyle w:val="APRANORMAL"/>
              <w:spacing w:before="120" w:after="120"/>
              <w:rPr>
                <w:rFonts w:ascii="Arial" w:hAnsi="Arial" w:cs="Arial"/>
                <w:sz w:val="20"/>
                <w:szCs w:val="20"/>
              </w:rPr>
            </w:pPr>
          </w:p>
        </w:tc>
      </w:tr>
      <w:tr w:rsidRPr="008C682B" w:rsidR="003747A9" w:rsidTr="007E3C81" w14:paraId="44AA7553" w14:textId="77777777">
        <w:tc>
          <w:tcPr>
            <w:tcW w:w="1980" w:type="dxa"/>
            <w:shd w:val="clear" w:color="auto" w:fill="002060"/>
          </w:tcPr>
          <w:p w:rsidRPr="008C682B" w:rsidR="003747A9" w:rsidRDefault="003747A9" w14:paraId="1EF564EF" w14:textId="77777777">
            <w:pPr>
              <w:pStyle w:val="APRAHEADING5"/>
              <w:spacing w:before="120" w:after="120"/>
              <w:rPr>
                <w:rFonts w:ascii="Arial" w:hAnsi="Arial" w:cs="Arial"/>
                <w:i w:val="0"/>
                <w:color w:val="FFFFFF" w:themeColor="background1"/>
                <w:sz w:val="20"/>
                <w:szCs w:val="20"/>
              </w:rPr>
            </w:pPr>
            <w:r w:rsidRPr="008C682B">
              <w:rPr>
                <w:rFonts w:ascii="Arial" w:hAnsi="Arial" w:cs="Arial"/>
                <w:i w:val="0"/>
                <w:color w:val="FFFFFF" w:themeColor="background1"/>
                <w:sz w:val="20"/>
                <w:szCs w:val="20"/>
              </w:rPr>
              <w:t>Service provided</w:t>
            </w:r>
          </w:p>
        </w:tc>
        <w:tc>
          <w:tcPr>
            <w:tcW w:w="8226" w:type="dxa"/>
            <w:shd w:val="clear" w:color="auto" w:fill="F2F2F2" w:themeFill="background1" w:themeFillShade="F2"/>
          </w:tcPr>
          <w:p w:rsidRPr="008C682B" w:rsidR="003747A9" w:rsidRDefault="003747A9" w14:paraId="472DD753" w14:textId="77777777">
            <w:pPr>
              <w:pStyle w:val="APRANORMAL"/>
              <w:spacing w:before="120" w:after="120"/>
              <w:rPr>
                <w:rFonts w:ascii="Arial" w:hAnsi="Arial" w:cs="Arial"/>
                <w:sz w:val="20"/>
                <w:szCs w:val="20"/>
              </w:rPr>
            </w:pPr>
            <w:r w:rsidRPr="008C682B">
              <w:rPr>
                <w:rFonts w:ascii="Arial" w:hAnsi="Arial" w:cs="Arial"/>
                <w:color w:val="FF0000"/>
                <w:sz w:val="20"/>
                <w:szCs w:val="20"/>
              </w:rPr>
              <w:t>[Text box]</w:t>
            </w:r>
          </w:p>
        </w:tc>
      </w:tr>
      <w:tr w:rsidRPr="008C682B" w:rsidR="003747A9" w:rsidTr="007E3C81" w14:paraId="40BDF0C4" w14:textId="77777777">
        <w:tc>
          <w:tcPr>
            <w:tcW w:w="1980" w:type="dxa"/>
            <w:shd w:val="clear" w:color="auto" w:fill="002060"/>
          </w:tcPr>
          <w:p w:rsidRPr="008C682B" w:rsidR="003747A9" w:rsidRDefault="003747A9" w14:paraId="5A63D9C0" w14:textId="77777777">
            <w:pPr>
              <w:pStyle w:val="APRAHEADING5"/>
              <w:spacing w:before="120" w:after="120"/>
              <w:rPr>
                <w:rFonts w:ascii="Arial" w:hAnsi="Arial" w:cs="Arial"/>
                <w:i w:val="0"/>
                <w:color w:val="FFFFFF" w:themeColor="background1"/>
                <w:sz w:val="20"/>
                <w:szCs w:val="20"/>
              </w:rPr>
            </w:pPr>
            <w:r w:rsidRPr="008C682B">
              <w:rPr>
                <w:rFonts w:ascii="Arial" w:hAnsi="Arial" w:cs="Arial"/>
                <w:i w:val="0"/>
                <w:color w:val="FFFFFF" w:themeColor="background1"/>
                <w:sz w:val="20"/>
                <w:szCs w:val="20"/>
              </w:rPr>
              <w:t>Associate of the Applicant</w:t>
            </w:r>
            <w:r w:rsidRPr="008C682B">
              <w:rPr>
                <w:rStyle w:val="FootnoteReference"/>
                <w:rFonts w:ascii="Arial" w:hAnsi="Arial" w:cs="Arial"/>
                <w:i w:val="0"/>
                <w:color w:val="FFFFFF" w:themeColor="background1"/>
                <w:sz w:val="20"/>
                <w:szCs w:val="20"/>
              </w:rPr>
              <w:footnoteReference w:id="1"/>
            </w:r>
          </w:p>
        </w:tc>
        <w:tc>
          <w:tcPr>
            <w:tcW w:w="8226" w:type="dxa"/>
            <w:shd w:val="clear" w:color="auto" w:fill="F2F2F2" w:themeFill="background1" w:themeFillShade="F2"/>
          </w:tcPr>
          <w:p w:rsidRPr="008C682B" w:rsidR="003747A9" w:rsidRDefault="003747A9" w14:paraId="43A58A78" w14:textId="77777777">
            <w:pPr>
              <w:pStyle w:val="APRANORMAL"/>
              <w:spacing w:before="120" w:after="120"/>
              <w:rPr>
                <w:rFonts w:ascii="Arial" w:hAnsi="Arial" w:cs="Arial"/>
                <w:sz w:val="20"/>
                <w:szCs w:val="20"/>
              </w:rPr>
            </w:pPr>
            <w:r w:rsidRPr="008C682B">
              <w:rPr>
                <w:rFonts w:ascii="Arial" w:hAnsi="Arial" w:cs="Arial" w:eastAsiaTheme="minorEastAsia"/>
                <w:color w:val="FF0000"/>
                <w:sz w:val="20"/>
                <w:szCs w:val="20"/>
              </w:rPr>
              <w:t>[yes or no]</w:t>
            </w:r>
          </w:p>
        </w:tc>
      </w:tr>
      <w:tr w:rsidRPr="008C682B" w:rsidR="003747A9" w:rsidTr="007E3C81" w14:paraId="0226E6BA" w14:textId="77777777">
        <w:tc>
          <w:tcPr>
            <w:tcW w:w="1980" w:type="dxa"/>
            <w:shd w:val="clear" w:color="auto" w:fill="002060"/>
          </w:tcPr>
          <w:p w:rsidRPr="008C682B" w:rsidR="003747A9" w:rsidRDefault="003747A9" w14:paraId="51CA5A81" w14:textId="77777777">
            <w:pPr>
              <w:pStyle w:val="APRAHEADING5"/>
              <w:spacing w:before="120" w:after="120"/>
              <w:rPr>
                <w:rFonts w:ascii="Arial" w:hAnsi="Arial" w:cs="Arial"/>
                <w:i w:val="0"/>
                <w:color w:val="FFFFFF" w:themeColor="background1"/>
                <w:sz w:val="20"/>
                <w:szCs w:val="20"/>
              </w:rPr>
            </w:pPr>
            <w:r w:rsidRPr="008C682B">
              <w:rPr>
                <w:rFonts w:ascii="Arial" w:hAnsi="Arial" w:cs="Arial"/>
                <w:i w:val="0"/>
                <w:color w:val="FFFFFF" w:themeColor="background1"/>
                <w:sz w:val="20"/>
                <w:szCs w:val="20"/>
              </w:rPr>
              <w:t>ABN</w:t>
            </w:r>
          </w:p>
        </w:tc>
        <w:tc>
          <w:tcPr>
            <w:tcW w:w="8226" w:type="dxa"/>
            <w:shd w:val="clear" w:color="auto" w:fill="F2F2F2" w:themeFill="background1" w:themeFillShade="F2"/>
          </w:tcPr>
          <w:p w:rsidRPr="008C682B" w:rsidR="003747A9" w:rsidRDefault="003747A9" w14:paraId="5AFEF5C1" w14:textId="77777777">
            <w:pPr>
              <w:pStyle w:val="APRANORMAL"/>
              <w:spacing w:before="120" w:after="120"/>
              <w:rPr>
                <w:rFonts w:ascii="Arial" w:hAnsi="Arial" w:cs="Arial"/>
                <w:sz w:val="20"/>
                <w:szCs w:val="20"/>
              </w:rPr>
            </w:pPr>
          </w:p>
        </w:tc>
      </w:tr>
      <w:tr w:rsidRPr="008C682B" w:rsidR="003747A9" w:rsidTr="007E3C81" w14:paraId="0DDEAB58" w14:textId="77777777">
        <w:tc>
          <w:tcPr>
            <w:tcW w:w="1980" w:type="dxa"/>
            <w:shd w:val="clear" w:color="auto" w:fill="002060"/>
          </w:tcPr>
          <w:p w:rsidRPr="008C682B" w:rsidR="003747A9" w:rsidRDefault="003747A9" w14:paraId="296E197B" w14:textId="795D6F0F">
            <w:pPr>
              <w:pStyle w:val="APRAHEADING5"/>
              <w:spacing w:before="120" w:after="120"/>
              <w:rPr>
                <w:rFonts w:ascii="Arial" w:hAnsi="Arial" w:cs="Arial"/>
                <w:sz w:val="20"/>
                <w:szCs w:val="20"/>
              </w:rPr>
            </w:pPr>
            <w:r w:rsidRPr="008C682B">
              <w:rPr>
                <w:rFonts w:ascii="Arial" w:hAnsi="Arial" w:cs="Arial"/>
                <w:i w:val="0"/>
                <w:color w:val="FFFFFF" w:themeColor="background1"/>
                <w:sz w:val="20"/>
                <w:szCs w:val="20"/>
              </w:rPr>
              <w:t xml:space="preserve">Date contract commenced or was </w:t>
            </w:r>
            <w:r w:rsidRPr="008C682B">
              <w:rPr>
                <w:rFonts w:ascii="Arial" w:hAnsi="Arial" w:cs="Arial"/>
                <w:i w:val="0"/>
                <w:color w:val="FFFFFF" w:themeColor="background1"/>
                <w:sz w:val="20"/>
                <w:szCs w:val="20"/>
              </w:rPr>
              <w:t xml:space="preserve">most recently renewed </w:t>
            </w:r>
          </w:p>
        </w:tc>
        <w:tc>
          <w:tcPr>
            <w:tcW w:w="8226" w:type="dxa"/>
            <w:shd w:val="clear" w:color="auto" w:fill="F2F2F2" w:themeFill="background1" w:themeFillShade="F2"/>
          </w:tcPr>
          <w:p w:rsidRPr="008C682B" w:rsidR="003747A9" w:rsidRDefault="003747A9" w14:paraId="7FD44818" w14:textId="77777777">
            <w:pPr>
              <w:pStyle w:val="APRANORMAL"/>
              <w:spacing w:before="120" w:after="120"/>
              <w:rPr>
                <w:rFonts w:ascii="Arial" w:hAnsi="Arial" w:cs="Arial"/>
                <w:sz w:val="20"/>
                <w:szCs w:val="20"/>
              </w:rPr>
            </w:pPr>
          </w:p>
        </w:tc>
      </w:tr>
      <w:tr w:rsidRPr="008C682B" w:rsidR="003747A9" w:rsidTr="007E3C81" w14:paraId="6D2F8FB3" w14:textId="77777777">
        <w:tc>
          <w:tcPr>
            <w:tcW w:w="1980" w:type="dxa"/>
            <w:shd w:val="clear" w:color="auto" w:fill="002060"/>
          </w:tcPr>
          <w:p w:rsidRPr="008C682B" w:rsidR="003747A9" w:rsidRDefault="003747A9" w14:paraId="326014BA" w14:textId="77777777">
            <w:pPr>
              <w:pStyle w:val="APRAHEADING5"/>
              <w:spacing w:before="120" w:after="120"/>
              <w:rPr>
                <w:rFonts w:ascii="Arial" w:hAnsi="Arial" w:cs="Arial"/>
                <w:i w:val="0"/>
                <w:color w:val="FFFFFF" w:themeColor="background1"/>
                <w:sz w:val="20"/>
                <w:szCs w:val="20"/>
              </w:rPr>
            </w:pPr>
            <w:r w:rsidRPr="008C682B">
              <w:rPr>
                <w:rFonts w:ascii="Arial" w:hAnsi="Arial" w:cs="Arial"/>
                <w:i w:val="0"/>
                <w:color w:val="FFFFFF" w:themeColor="background1"/>
                <w:sz w:val="20"/>
                <w:szCs w:val="20"/>
              </w:rPr>
              <w:t>Date contract expires</w:t>
            </w:r>
          </w:p>
        </w:tc>
        <w:tc>
          <w:tcPr>
            <w:tcW w:w="8226" w:type="dxa"/>
            <w:shd w:val="clear" w:color="auto" w:fill="F2F2F2" w:themeFill="background1" w:themeFillShade="F2"/>
          </w:tcPr>
          <w:p w:rsidRPr="008C682B" w:rsidR="003747A9" w:rsidRDefault="003747A9" w14:paraId="2B080188" w14:textId="77777777">
            <w:pPr>
              <w:pStyle w:val="APRANORMAL"/>
              <w:spacing w:before="120" w:after="120"/>
              <w:rPr>
                <w:rFonts w:ascii="Arial" w:hAnsi="Arial" w:cs="Arial"/>
                <w:sz w:val="20"/>
                <w:szCs w:val="20"/>
              </w:rPr>
            </w:pPr>
          </w:p>
        </w:tc>
      </w:tr>
    </w:tbl>
    <w:p w:rsidRPr="008C682B" w:rsidR="003747A9" w:rsidP="003747A9" w:rsidRDefault="003747A9" w14:paraId="54A8C94D" w14:textId="77777777">
      <w:pPr>
        <w:numPr>
          <w:ilvl w:val="0"/>
          <w:numId w:val="19"/>
        </w:numPr>
        <w:spacing w:before="0" w:line="240" w:lineRule="auto"/>
        <w:ind w:left="709" w:hanging="709"/>
        <w:rPr>
          <w:rStyle w:val="APRANORMALChar"/>
          <w:rFonts w:ascii="Arial" w:hAnsi="Arial" w:cs="Arial"/>
          <w:sz w:val="20"/>
          <w:szCs w:val="20"/>
        </w:rPr>
      </w:pPr>
    </w:p>
    <w:p w:rsidRPr="006834CA" w:rsidR="006834CA" w:rsidP="006834CA" w:rsidRDefault="006834CA" w14:paraId="6298FE14" w14:textId="77777777">
      <w:pPr>
        <w:pStyle w:val="ListParagraph"/>
        <w:keepNext/>
        <w:numPr>
          <w:ilvl w:val="0"/>
          <w:numId w:val="19"/>
        </w:numPr>
        <w:rPr>
          <w:rStyle w:val="APRANORMALChar"/>
          <w:rFonts w:ascii="Arial" w:hAnsi="Arial" w:cs="Arial"/>
          <w:sz w:val="20"/>
          <w:szCs w:val="20"/>
        </w:rPr>
      </w:pPr>
      <w:r w:rsidRPr="006834CA">
        <w:rPr>
          <w:rStyle w:val="APRANORMALChar"/>
          <w:rFonts w:ascii="Arial" w:hAnsi="Arial" w:cs="Arial"/>
          <w:sz w:val="20"/>
          <w:szCs w:val="20"/>
        </w:rPr>
        <w:t>B2.8</w:t>
      </w:r>
      <w:r w:rsidRPr="006834CA">
        <w:rPr>
          <w:rStyle w:val="APRANORMALChar"/>
          <w:rFonts w:ascii="Arial" w:hAnsi="Arial" w:cs="Arial"/>
          <w:sz w:val="20"/>
          <w:szCs w:val="20"/>
        </w:rPr>
        <w:tab/>
      </w:r>
      <w:r w:rsidRPr="006834CA">
        <w:rPr>
          <w:rStyle w:val="APRANORMALChar"/>
          <w:rFonts w:ascii="Arial" w:hAnsi="Arial" w:cs="Arial"/>
          <w:sz w:val="20"/>
          <w:szCs w:val="20"/>
        </w:rPr>
        <w:t>Are any fees being paid by the Applicant to related parties?</w:t>
      </w:r>
    </w:p>
    <w:p w:rsidRPr="006834CA" w:rsidR="006834CA" w:rsidP="006834CA" w:rsidRDefault="006834CA" w14:paraId="22582ED7" w14:textId="77777777">
      <w:pPr>
        <w:pStyle w:val="ListParagraph"/>
        <w:keepNext/>
        <w:numPr>
          <w:ilvl w:val="0"/>
          <w:numId w:val="19"/>
        </w:numPr>
        <w:pBdr>
          <w:top w:val="single" w:color="000000" w:sz="2" w:space="0"/>
          <w:left w:val="single" w:color="000000" w:sz="2" w:space="0"/>
          <w:bottom w:val="single" w:color="000000" w:sz="2" w:space="0"/>
          <w:right w:val="single" w:color="000000" w:sz="2" w:space="0"/>
        </w:pBdr>
        <w:spacing w:after="312" w:line="263" w:lineRule="auto"/>
        <w:rPr>
          <w:rFonts w:ascii="Arial" w:hAnsi="Arial" w:cs="Arial"/>
          <w:color w:val="FF0000"/>
        </w:rPr>
      </w:pPr>
      <w:r w:rsidRPr="006834CA">
        <w:rPr>
          <w:rFonts w:ascii="Arial" w:hAnsi="Arial" w:cs="Arial"/>
          <w:color w:val="FF0000"/>
        </w:rPr>
        <w:t>[Yes or no]</w:t>
      </w:r>
    </w:p>
    <w:p w:rsidRPr="006834CA" w:rsidR="006834CA" w:rsidP="006834CA" w:rsidRDefault="006834CA" w14:paraId="6E05C192" w14:textId="77777777">
      <w:pPr>
        <w:pStyle w:val="ListParagraph"/>
        <w:numPr>
          <w:ilvl w:val="0"/>
          <w:numId w:val="19"/>
        </w:numPr>
        <w:rPr>
          <w:rStyle w:val="APRANORMALChar"/>
          <w:rFonts w:ascii="Arial" w:hAnsi="Arial" w:cs="Arial"/>
          <w:sz w:val="20"/>
          <w:szCs w:val="20"/>
        </w:rPr>
      </w:pPr>
    </w:p>
    <w:p w:rsidRPr="006834CA" w:rsidR="006834CA" w:rsidP="006834CA" w:rsidRDefault="006834CA" w14:paraId="2C09C553" w14:textId="455521FD">
      <w:pPr>
        <w:pStyle w:val="ListParagraph"/>
        <w:numPr>
          <w:ilvl w:val="0"/>
          <w:numId w:val="19"/>
        </w:numPr>
        <w:rPr>
          <w:rStyle w:val="APRANORMALChar"/>
          <w:rFonts w:ascii="Arial" w:hAnsi="Arial" w:cs="Arial"/>
          <w:sz w:val="20"/>
          <w:szCs w:val="20"/>
        </w:rPr>
      </w:pPr>
      <w:r w:rsidRPr="006834CA">
        <w:rPr>
          <w:rStyle w:val="APRANORMALChar"/>
          <w:rFonts w:ascii="Arial" w:hAnsi="Arial" w:cs="Arial"/>
          <w:sz w:val="20"/>
          <w:szCs w:val="20"/>
        </w:rPr>
        <w:t>B2.9</w:t>
      </w:r>
      <w:r w:rsidRPr="006834CA">
        <w:rPr>
          <w:rFonts w:ascii="Arial" w:hAnsi="Arial" w:cs="Arial"/>
        </w:rPr>
        <w:tab/>
      </w:r>
      <w:r w:rsidRPr="006834CA">
        <w:rPr>
          <w:rStyle w:val="APRANORMALChar"/>
          <w:rFonts w:ascii="Arial" w:hAnsi="Arial" w:cs="Arial"/>
          <w:sz w:val="20"/>
          <w:szCs w:val="20"/>
        </w:rPr>
        <w:t xml:space="preserve">If the Applicant’s answer to B2.8 is yes, provide details of how the Applicant has satisfied itself that the fees charged by the related party or parties are reasonable </w:t>
      </w:r>
      <w:proofErr w:type="gramStart"/>
      <w:r w:rsidRPr="006834CA">
        <w:rPr>
          <w:rStyle w:val="APRANORMALChar"/>
          <w:rFonts w:ascii="Arial" w:hAnsi="Arial" w:cs="Arial"/>
          <w:sz w:val="20"/>
          <w:szCs w:val="20"/>
        </w:rPr>
        <w:t>and in the members’</w:t>
      </w:r>
      <w:proofErr w:type="gramEnd"/>
      <w:r w:rsidRPr="006834CA">
        <w:rPr>
          <w:rStyle w:val="APRANORMALChar"/>
          <w:rFonts w:ascii="Arial" w:hAnsi="Arial" w:cs="Arial"/>
          <w:sz w:val="20"/>
          <w:szCs w:val="20"/>
        </w:rPr>
        <w:t xml:space="preserve"> best financial interests.</w:t>
      </w:r>
    </w:p>
    <w:p w:rsidRPr="00662E6F" w:rsidR="000B4460" w:rsidP="00453D9B" w:rsidRDefault="006834CA" w14:paraId="04A35E7B" w14:textId="3EFE9ABB">
      <w:pPr>
        <w:pStyle w:val="ListParagraph"/>
        <w:numPr>
          <w:ilvl w:val="0"/>
          <w:numId w:val="19"/>
        </w:numPr>
        <w:pBdr>
          <w:top w:val="single" w:color="000000" w:sz="2" w:space="0"/>
          <w:left w:val="single" w:color="000000" w:sz="2" w:space="0"/>
          <w:bottom w:val="single" w:color="000000" w:sz="2" w:space="0"/>
          <w:right w:val="single" w:color="000000" w:sz="2" w:space="0"/>
        </w:pBdr>
        <w:spacing w:after="312" w:line="263" w:lineRule="auto"/>
        <w:rPr>
          <w:rFonts w:ascii="Arial" w:hAnsi="Arial" w:cs="Arial"/>
          <w:color w:val="FF0000"/>
        </w:rPr>
      </w:pPr>
      <w:r w:rsidRPr="006834CA">
        <w:rPr>
          <w:rFonts w:ascii="Arial" w:hAnsi="Arial" w:cs="Arial"/>
          <w:color w:val="FF0000"/>
        </w:rPr>
        <w:t>[free text]</w:t>
      </w:r>
    </w:p>
    <w:p w:rsidRPr="0008601A" w:rsidR="00A64FD7" w:rsidP="00A64FD7" w:rsidRDefault="00A64FD7" w14:paraId="6FA39D41" w14:textId="17891E94">
      <w:pPr>
        <w:keepNext/>
        <w:keepLines/>
        <w:spacing w:before="400" w:after="400"/>
        <w:ind w:left="680" w:hanging="680"/>
        <w:outlineLvl w:val="1"/>
        <w:rPr>
          <w:b/>
          <w:bCs/>
          <w:color w:val="0072CE" w:themeColor="accent1"/>
          <w:sz w:val="32"/>
          <w:szCs w:val="32"/>
        </w:rPr>
      </w:pPr>
      <w:bookmarkStart w:name="_Toc216346677" w:id="19"/>
      <w:r w:rsidRPr="0008601A">
        <w:rPr>
          <w:b/>
          <w:bCs/>
          <w:color w:val="0072CE" w:themeColor="accent1"/>
          <w:sz w:val="32"/>
          <w:szCs w:val="32"/>
        </w:rPr>
        <w:t xml:space="preserve">Part </w:t>
      </w:r>
      <w:r>
        <w:rPr>
          <w:b/>
          <w:bCs/>
          <w:color w:val="0072CE" w:themeColor="accent1"/>
          <w:sz w:val="32"/>
          <w:szCs w:val="32"/>
        </w:rPr>
        <w:t>B</w:t>
      </w:r>
      <w:r w:rsidRPr="0008601A">
        <w:rPr>
          <w:b/>
          <w:bCs/>
          <w:color w:val="0072CE" w:themeColor="accent1"/>
          <w:sz w:val="32"/>
          <w:szCs w:val="32"/>
        </w:rPr>
        <w:t xml:space="preserve"> – </w:t>
      </w:r>
      <w:r w:rsidRPr="00C839FD" w:rsidR="00C839FD">
        <w:rPr>
          <w:b/>
          <w:bCs/>
          <w:color w:val="0072CE" w:themeColor="accent1"/>
          <w:sz w:val="32"/>
          <w:szCs w:val="32"/>
        </w:rPr>
        <w:t>Large employer &amp; Material goodwill applications only</w:t>
      </w:r>
      <w:bookmarkEnd w:id="19"/>
    </w:p>
    <w:p w:rsidRPr="00823BFA" w:rsidR="00823BFA" w:rsidP="317F0A9C" w:rsidRDefault="00823BFA" w14:paraId="67D616B1" w14:textId="77777777">
      <w:pPr>
        <w:rPr>
          <w:rStyle w:val="APRANORMALChar"/>
          <w:rFonts w:ascii="Arial" w:hAnsi="Arial" w:cs="Arial"/>
          <w:sz w:val="20"/>
          <w:szCs w:val="20"/>
          <w:lang w:val="en-AU"/>
        </w:rPr>
      </w:pPr>
      <w:r w:rsidRPr="317F0A9C">
        <w:rPr>
          <w:rStyle w:val="APRANORMALChar"/>
          <w:rFonts w:ascii="Arial" w:hAnsi="Arial" w:cs="Arial"/>
          <w:sz w:val="20"/>
          <w:szCs w:val="20"/>
          <w:lang w:val="en-AU"/>
        </w:rPr>
        <w:t xml:space="preserve">(Only for Applicants seeking authorisation </w:t>
      </w:r>
      <w:proofErr w:type="gramStart"/>
      <w:r w:rsidRPr="317F0A9C">
        <w:rPr>
          <w:rStyle w:val="APRANORMALChar"/>
          <w:rFonts w:ascii="Arial" w:hAnsi="Arial" w:cs="Arial"/>
          <w:sz w:val="20"/>
          <w:szCs w:val="20"/>
          <w:lang w:val="en-AU"/>
        </w:rPr>
        <w:t>on the basis of</w:t>
      </w:r>
      <w:proofErr w:type="gramEnd"/>
      <w:r w:rsidRPr="317F0A9C">
        <w:rPr>
          <w:rStyle w:val="APRANORMALChar"/>
          <w:rFonts w:ascii="Arial" w:hAnsi="Arial" w:cs="Arial"/>
          <w:sz w:val="20"/>
          <w:szCs w:val="20"/>
          <w:lang w:val="en-AU"/>
        </w:rPr>
        <w:t xml:space="preserve"> the material goodwill provision or the large employer provision set out in ss. 29TA and 29TB of the SIS Act)</w:t>
      </w:r>
    </w:p>
    <w:p w:rsidRPr="00823BFA" w:rsidR="00823BFA" w:rsidP="317F0A9C" w:rsidRDefault="00823BFA" w14:paraId="1B316243" w14:textId="77777777">
      <w:pPr>
        <w:rPr>
          <w:rStyle w:val="APRANORMALChar"/>
          <w:rFonts w:ascii="Arial" w:hAnsi="Arial" w:cs="Arial"/>
          <w:sz w:val="20"/>
          <w:szCs w:val="20"/>
          <w:lang w:val="en-AU"/>
        </w:rPr>
      </w:pPr>
      <w:r w:rsidRPr="317F0A9C">
        <w:rPr>
          <w:rStyle w:val="APRANORMALChar"/>
          <w:rFonts w:ascii="Arial" w:hAnsi="Arial" w:cs="Arial"/>
          <w:sz w:val="20"/>
          <w:szCs w:val="20"/>
          <w:lang w:val="en-AU"/>
        </w:rPr>
        <w:t>Extent to which the information to be provided in this application differs from that provided to APRA in respect to any previous MySuper product[s] authorised to be offered in this RSE.</w:t>
      </w:r>
    </w:p>
    <w:p w:rsidRPr="00823BFA" w:rsidR="00823BFA" w:rsidP="00823BFA" w:rsidRDefault="00823BFA" w14:paraId="509375A3" w14:textId="77777777">
      <w:pPr>
        <w:ind w:left="426" w:hanging="426"/>
        <w:rPr>
          <w:rStyle w:val="APRANORMALChar"/>
          <w:rFonts w:ascii="Arial" w:hAnsi="Arial" w:cs="Arial"/>
          <w:sz w:val="20"/>
          <w:szCs w:val="20"/>
        </w:rPr>
      </w:pPr>
      <w:r w:rsidRPr="00823BFA">
        <w:rPr>
          <w:rStyle w:val="APRANORMALChar"/>
          <w:rFonts w:ascii="Arial" w:hAnsi="Arial" w:cs="Arial"/>
          <w:sz w:val="20"/>
          <w:szCs w:val="20"/>
        </w:rPr>
        <w:t>B1</w:t>
      </w:r>
      <w:r w:rsidRPr="00823BFA">
        <w:rPr>
          <w:rFonts w:ascii="Arial" w:hAnsi="Arial" w:cs="Arial"/>
        </w:rPr>
        <w:tab/>
      </w:r>
      <w:r w:rsidRPr="00823BFA">
        <w:rPr>
          <w:rStyle w:val="APRANORMALChar"/>
          <w:rFonts w:ascii="Arial" w:hAnsi="Arial" w:cs="Arial"/>
          <w:sz w:val="20"/>
          <w:szCs w:val="20"/>
        </w:rPr>
        <w:t>Before APRA can grant authorisation for an RSE licensee to offer a MySuper product, APRA must have no reason to believe that:</w:t>
      </w:r>
    </w:p>
    <w:p w:rsidRPr="00823BFA" w:rsidR="00823BFA" w:rsidP="317F0A9C" w:rsidRDefault="00823BFA" w14:paraId="4414CB20" w14:textId="77777777">
      <w:pPr>
        <w:pStyle w:val="List"/>
        <w:numPr>
          <w:ilvl w:val="0"/>
          <w:numId w:val="26"/>
        </w:numPr>
        <w:rPr>
          <w:rStyle w:val="APRANORMALChar"/>
          <w:rFonts w:ascii="Arial" w:hAnsi="Arial" w:cs="Arial"/>
          <w:sz w:val="20"/>
          <w:szCs w:val="20"/>
          <w:lang w:val="en-AU"/>
        </w:rPr>
      </w:pPr>
      <w:r w:rsidRPr="317F0A9C">
        <w:rPr>
          <w:rStyle w:val="APRANORMALChar"/>
          <w:rFonts w:ascii="Arial" w:hAnsi="Arial" w:cs="Arial"/>
          <w:sz w:val="20"/>
          <w:szCs w:val="20"/>
          <w:lang w:val="en-AU"/>
        </w:rPr>
        <w:t>the RSE licensee may fail to comply with the enhanced trustee obligations for MySuper products; and</w:t>
      </w:r>
    </w:p>
    <w:p w:rsidRPr="00823BFA" w:rsidR="00823BFA" w:rsidP="317F0A9C" w:rsidRDefault="00823BFA" w14:paraId="6CC16D74" w14:textId="77777777">
      <w:pPr>
        <w:pStyle w:val="List"/>
        <w:numPr>
          <w:ilvl w:val="0"/>
          <w:numId w:val="26"/>
        </w:numPr>
        <w:rPr>
          <w:rStyle w:val="APRANORMALChar"/>
          <w:rFonts w:ascii="Arial" w:hAnsi="Arial" w:cs="Arial"/>
          <w:sz w:val="20"/>
          <w:szCs w:val="20"/>
          <w:lang w:val="en-AU"/>
        </w:rPr>
      </w:pPr>
      <w:r w:rsidRPr="317F0A9C">
        <w:rPr>
          <w:rStyle w:val="APRANORMALChar"/>
          <w:rFonts w:ascii="Arial" w:hAnsi="Arial" w:cs="Arial"/>
          <w:sz w:val="20"/>
          <w:szCs w:val="20"/>
          <w:lang w:val="en-AU"/>
        </w:rPr>
        <w:t xml:space="preserve">the directors of the RSE licensee may fail to comply with the enhanced director obligations for MySuper products. </w:t>
      </w:r>
    </w:p>
    <w:tbl>
      <w:tblPr>
        <w:tblStyle w:val="TableGrid0"/>
        <w:tblW w:w="9636"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00" w:type="dxa"/>
          <w:left w:w="113" w:type="dxa"/>
          <w:right w:w="70" w:type="dxa"/>
        </w:tblCellMar>
        <w:tblLook w:val="04A0" w:firstRow="1" w:lastRow="0" w:firstColumn="1" w:lastColumn="0" w:noHBand="0" w:noVBand="1"/>
      </w:tblPr>
      <w:tblGrid>
        <w:gridCol w:w="959"/>
        <w:gridCol w:w="3523"/>
        <w:gridCol w:w="1382"/>
        <w:gridCol w:w="3772"/>
      </w:tblGrid>
      <w:tr w:rsidRPr="00823BFA" w:rsidR="00823BFA" w:rsidTr="007E3C81" w14:paraId="089D182C" w14:textId="77777777">
        <w:trPr>
          <w:trHeight w:val="1366"/>
        </w:trPr>
        <w:tc>
          <w:tcPr>
            <w:tcW w:w="4482" w:type="dxa"/>
            <w:gridSpan w:val="2"/>
            <w:shd w:val="clear" w:color="auto" w:fill="F2F2F2" w:themeFill="background1" w:themeFillShade="F2"/>
          </w:tcPr>
          <w:p w:rsidRPr="00823BFA" w:rsidR="00823BFA" w:rsidRDefault="00823BFA" w14:paraId="5390EB62" w14:textId="77777777">
            <w:pPr>
              <w:pStyle w:val="APRAHEADING5"/>
              <w:spacing w:before="120" w:after="120"/>
              <w:rPr>
                <w:rFonts w:ascii="Arial" w:hAnsi="Arial" w:cs="Arial" w:eastAsiaTheme="minorHAnsi"/>
                <w:i w:val="0"/>
                <w:sz w:val="20"/>
                <w:szCs w:val="20"/>
              </w:rPr>
            </w:pPr>
            <w:r w:rsidRPr="00823BFA">
              <w:rPr>
                <w:rFonts w:ascii="Arial" w:hAnsi="Arial" w:cs="Arial" w:eastAsiaTheme="minorHAnsi"/>
                <w:i w:val="0"/>
                <w:sz w:val="20"/>
                <w:szCs w:val="20"/>
              </w:rPr>
              <w:t>Item</w:t>
            </w:r>
          </w:p>
        </w:tc>
        <w:tc>
          <w:tcPr>
            <w:tcW w:w="1382" w:type="dxa"/>
            <w:shd w:val="clear" w:color="auto" w:fill="F2F2F2" w:themeFill="background1" w:themeFillShade="F2"/>
          </w:tcPr>
          <w:p w:rsidRPr="00823BFA" w:rsidR="00823BFA" w:rsidRDefault="00823BFA" w14:paraId="79A2EC55" w14:textId="77777777">
            <w:pPr>
              <w:pStyle w:val="APRAHEADING5"/>
              <w:spacing w:before="120" w:after="120"/>
              <w:rPr>
                <w:rFonts w:ascii="Arial" w:hAnsi="Arial" w:cs="Arial" w:eastAsiaTheme="minorHAnsi"/>
                <w:i w:val="0"/>
                <w:sz w:val="20"/>
                <w:szCs w:val="20"/>
              </w:rPr>
            </w:pPr>
            <w:r w:rsidRPr="00823BFA">
              <w:rPr>
                <w:rFonts w:ascii="Arial" w:hAnsi="Arial" w:cs="Arial" w:eastAsiaTheme="minorHAnsi"/>
                <w:i w:val="0"/>
                <w:sz w:val="20"/>
                <w:szCs w:val="20"/>
              </w:rPr>
              <w:t>Information identical</w:t>
            </w:r>
          </w:p>
          <w:p w:rsidRPr="00823BFA" w:rsidR="00823BFA" w:rsidRDefault="00823BFA" w14:paraId="7A5181FF" w14:textId="77777777">
            <w:pPr>
              <w:pStyle w:val="APRAHEADING5"/>
              <w:spacing w:before="120" w:after="120"/>
              <w:rPr>
                <w:rFonts w:ascii="Arial" w:hAnsi="Arial" w:cs="Arial" w:eastAsiaTheme="minorHAnsi"/>
                <w:i w:val="0"/>
                <w:sz w:val="20"/>
                <w:szCs w:val="20"/>
              </w:rPr>
            </w:pPr>
            <w:r w:rsidRPr="00823BFA">
              <w:rPr>
                <w:rFonts w:ascii="Arial" w:hAnsi="Arial" w:cs="Arial" w:eastAsiaTheme="minorHAnsi"/>
                <w:i w:val="0"/>
                <w:sz w:val="20"/>
                <w:szCs w:val="20"/>
              </w:rPr>
              <w:t>(yes/no)</w:t>
            </w:r>
          </w:p>
        </w:tc>
        <w:tc>
          <w:tcPr>
            <w:tcW w:w="3772" w:type="dxa"/>
            <w:shd w:val="clear" w:color="auto" w:fill="F2F2F2" w:themeFill="background1" w:themeFillShade="F2"/>
          </w:tcPr>
          <w:p w:rsidRPr="00823BFA" w:rsidR="00823BFA" w:rsidRDefault="00823BFA" w14:paraId="23F4FD10" w14:textId="77777777">
            <w:pPr>
              <w:pStyle w:val="APRAHEADING5"/>
              <w:spacing w:before="120" w:after="120"/>
              <w:rPr>
                <w:rFonts w:ascii="Arial" w:hAnsi="Arial" w:cs="Arial" w:eastAsiaTheme="minorHAnsi"/>
                <w:i w:val="0"/>
                <w:sz w:val="20"/>
                <w:szCs w:val="20"/>
              </w:rPr>
            </w:pPr>
            <w:r w:rsidRPr="00823BFA">
              <w:rPr>
                <w:rFonts w:ascii="Arial" w:hAnsi="Arial" w:cs="Arial" w:eastAsiaTheme="minorHAnsi"/>
                <w:i w:val="0"/>
                <w:sz w:val="20"/>
                <w:szCs w:val="20"/>
              </w:rPr>
              <w:t>If no, attach both the relevant document in respect of the proposed MySuper product, and a brief explanation of how the item differs from that applying to the first approved product.</w:t>
            </w:r>
          </w:p>
        </w:tc>
      </w:tr>
      <w:tr w:rsidRPr="00823BFA" w:rsidR="00823BFA" w:rsidTr="007E3C81" w14:paraId="1155BC32" w14:textId="77777777">
        <w:trPr>
          <w:trHeight w:val="442"/>
        </w:trPr>
        <w:tc>
          <w:tcPr>
            <w:tcW w:w="959" w:type="dxa"/>
            <w:shd w:val="clear" w:color="auto" w:fill="002060"/>
            <w:vAlign w:val="center"/>
          </w:tcPr>
          <w:p w:rsidRPr="00823BFA" w:rsidR="00823BFA" w:rsidRDefault="00823BFA" w14:paraId="0DB4FCCB"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B1.1</w:t>
            </w:r>
          </w:p>
        </w:tc>
        <w:tc>
          <w:tcPr>
            <w:tcW w:w="3523" w:type="dxa"/>
            <w:shd w:val="clear" w:color="auto" w:fill="002060"/>
            <w:vAlign w:val="center"/>
          </w:tcPr>
          <w:p w:rsidRPr="00823BFA" w:rsidR="00823BFA" w:rsidRDefault="00823BFA" w14:paraId="7352C30C"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Conflicts management policy</w:t>
            </w:r>
          </w:p>
        </w:tc>
        <w:tc>
          <w:tcPr>
            <w:tcW w:w="1382" w:type="dxa"/>
            <w:shd w:val="clear" w:color="auto" w:fill="E6E7E8"/>
          </w:tcPr>
          <w:p w:rsidRPr="00823BFA" w:rsidR="00823BFA" w:rsidRDefault="00823BFA" w14:paraId="49119241" w14:textId="77777777">
            <w:pPr>
              <w:rPr>
                <w:rFonts w:ascii="Arial" w:hAnsi="Arial" w:cs="Arial"/>
                <w:sz w:val="20"/>
                <w:szCs w:val="20"/>
              </w:rPr>
            </w:pPr>
          </w:p>
        </w:tc>
        <w:tc>
          <w:tcPr>
            <w:tcW w:w="3772" w:type="dxa"/>
            <w:shd w:val="clear" w:color="auto" w:fill="E6E7E8"/>
          </w:tcPr>
          <w:p w:rsidRPr="00823BFA" w:rsidR="00823BFA" w:rsidRDefault="00823BFA" w14:paraId="42249ADC" w14:textId="77777777">
            <w:pPr>
              <w:rPr>
                <w:rFonts w:ascii="Arial" w:hAnsi="Arial" w:cs="Arial"/>
                <w:sz w:val="20"/>
                <w:szCs w:val="20"/>
              </w:rPr>
            </w:pPr>
          </w:p>
        </w:tc>
      </w:tr>
      <w:tr w:rsidRPr="00823BFA" w:rsidR="00823BFA" w:rsidTr="007E3C81" w14:paraId="66B6FEFB" w14:textId="77777777">
        <w:trPr>
          <w:trHeight w:val="413"/>
        </w:trPr>
        <w:tc>
          <w:tcPr>
            <w:tcW w:w="959" w:type="dxa"/>
            <w:shd w:val="clear" w:color="auto" w:fill="002060"/>
          </w:tcPr>
          <w:p w:rsidRPr="00823BFA" w:rsidR="00823BFA" w:rsidRDefault="00823BFA" w14:paraId="21218E93"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B1.1.1</w:t>
            </w:r>
          </w:p>
        </w:tc>
        <w:tc>
          <w:tcPr>
            <w:tcW w:w="3523" w:type="dxa"/>
            <w:shd w:val="clear" w:color="auto" w:fill="002060"/>
          </w:tcPr>
          <w:p w:rsidRPr="00823BFA" w:rsidR="00823BFA" w:rsidRDefault="00823BFA" w14:paraId="1F677106"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Register of relevant duties and interests</w:t>
            </w:r>
          </w:p>
        </w:tc>
        <w:tc>
          <w:tcPr>
            <w:tcW w:w="1382" w:type="dxa"/>
            <w:shd w:val="clear" w:color="auto" w:fill="E6E7E8"/>
          </w:tcPr>
          <w:p w:rsidRPr="00823BFA" w:rsidR="00823BFA" w:rsidRDefault="00823BFA" w14:paraId="5E67C1EE" w14:textId="77777777">
            <w:pPr>
              <w:rPr>
                <w:rFonts w:ascii="Arial" w:hAnsi="Arial" w:cs="Arial"/>
                <w:sz w:val="20"/>
                <w:szCs w:val="20"/>
              </w:rPr>
            </w:pPr>
          </w:p>
        </w:tc>
        <w:tc>
          <w:tcPr>
            <w:tcW w:w="3772" w:type="dxa"/>
            <w:shd w:val="clear" w:color="auto" w:fill="E6E7E8"/>
          </w:tcPr>
          <w:p w:rsidRPr="00823BFA" w:rsidR="00823BFA" w:rsidRDefault="00823BFA" w14:paraId="4D879DA1" w14:textId="77777777">
            <w:pPr>
              <w:rPr>
                <w:rFonts w:ascii="Arial" w:hAnsi="Arial" w:cs="Arial"/>
                <w:sz w:val="20"/>
                <w:szCs w:val="20"/>
              </w:rPr>
            </w:pPr>
          </w:p>
        </w:tc>
      </w:tr>
      <w:tr w:rsidRPr="00823BFA" w:rsidR="00823BFA" w:rsidTr="007E3C81" w14:paraId="3744811E" w14:textId="77777777">
        <w:trPr>
          <w:trHeight w:val="427"/>
        </w:trPr>
        <w:tc>
          <w:tcPr>
            <w:tcW w:w="959" w:type="dxa"/>
            <w:shd w:val="clear" w:color="auto" w:fill="002060"/>
          </w:tcPr>
          <w:p w:rsidRPr="00823BFA" w:rsidR="00823BFA" w:rsidRDefault="00823BFA" w14:paraId="1560C6B1"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B1.2</w:t>
            </w:r>
          </w:p>
          <w:p w:rsidRPr="00823BFA" w:rsidR="00823BFA" w:rsidRDefault="00823BFA" w14:paraId="3CB3302B"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B1.2(a)</w:t>
            </w:r>
          </w:p>
          <w:p w:rsidRPr="00823BFA" w:rsidR="00823BFA" w:rsidRDefault="00823BFA" w14:paraId="414BC07B"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B1.2(b)</w:t>
            </w:r>
          </w:p>
        </w:tc>
        <w:tc>
          <w:tcPr>
            <w:tcW w:w="3523" w:type="dxa"/>
            <w:shd w:val="clear" w:color="auto" w:fill="002060"/>
          </w:tcPr>
          <w:p w:rsidRPr="00823BFA" w:rsidR="00823BFA" w:rsidRDefault="00823BFA" w14:paraId="122406E1"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Insurance strategy</w:t>
            </w:r>
          </w:p>
          <w:p w:rsidRPr="00823BFA" w:rsidR="00823BFA" w:rsidRDefault="00823BFA" w14:paraId="0B289133"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Terms of the insurance</w:t>
            </w:r>
          </w:p>
          <w:p w:rsidRPr="00823BFA" w:rsidR="00823BFA" w:rsidRDefault="00823BFA" w14:paraId="2E57127E"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Insurance provided by associate</w:t>
            </w:r>
          </w:p>
        </w:tc>
        <w:tc>
          <w:tcPr>
            <w:tcW w:w="1382" w:type="dxa"/>
            <w:shd w:val="clear" w:color="auto" w:fill="E6E7E8"/>
          </w:tcPr>
          <w:p w:rsidRPr="00823BFA" w:rsidR="00823BFA" w:rsidRDefault="00823BFA" w14:paraId="5D6D31C1" w14:textId="77777777">
            <w:pPr>
              <w:rPr>
                <w:rFonts w:ascii="Arial" w:hAnsi="Arial" w:cs="Arial"/>
                <w:sz w:val="20"/>
                <w:szCs w:val="20"/>
              </w:rPr>
            </w:pPr>
          </w:p>
        </w:tc>
        <w:tc>
          <w:tcPr>
            <w:tcW w:w="3772" w:type="dxa"/>
            <w:shd w:val="clear" w:color="auto" w:fill="E6E7E8"/>
          </w:tcPr>
          <w:p w:rsidRPr="00823BFA" w:rsidR="00823BFA" w:rsidRDefault="00823BFA" w14:paraId="411AABFB" w14:textId="77777777">
            <w:pPr>
              <w:rPr>
                <w:rFonts w:ascii="Arial" w:hAnsi="Arial" w:cs="Arial"/>
                <w:sz w:val="20"/>
                <w:szCs w:val="20"/>
              </w:rPr>
            </w:pPr>
          </w:p>
        </w:tc>
      </w:tr>
      <w:tr w:rsidRPr="00823BFA" w:rsidR="00823BFA" w:rsidTr="007E3C81" w14:paraId="7CA855A9" w14:textId="77777777">
        <w:trPr>
          <w:trHeight w:val="687"/>
        </w:trPr>
        <w:tc>
          <w:tcPr>
            <w:tcW w:w="959" w:type="dxa"/>
            <w:shd w:val="clear" w:color="auto" w:fill="002060"/>
            <w:vAlign w:val="center"/>
          </w:tcPr>
          <w:p w:rsidRPr="00823BFA" w:rsidR="00823BFA" w:rsidRDefault="00823BFA" w14:paraId="5A1A39EF"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B1.3</w:t>
            </w:r>
          </w:p>
        </w:tc>
        <w:tc>
          <w:tcPr>
            <w:tcW w:w="3523" w:type="dxa"/>
            <w:shd w:val="clear" w:color="auto" w:fill="002060"/>
          </w:tcPr>
          <w:p w:rsidRPr="00823BFA" w:rsidR="00823BFA" w:rsidRDefault="00823BFA" w14:paraId="3B2D5E17"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Risk management strategy including risk appetite statement</w:t>
            </w:r>
          </w:p>
        </w:tc>
        <w:tc>
          <w:tcPr>
            <w:tcW w:w="1382" w:type="dxa"/>
            <w:shd w:val="clear" w:color="auto" w:fill="E6E7E8"/>
          </w:tcPr>
          <w:p w:rsidRPr="00823BFA" w:rsidR="00823BFA" w:rsidRDefault="00823BFA" w14:paraId="567F7125" w14:textId="77777777">
            <w:pPr>
              <w:rPr>
                <w:rFonts w:ascii="Arial" w:hAnsi="Arial" w:cs="Arial"/>
                <w:sz w:val="20"/>
                <w:szCs w:val="20"/>
              </w:rPr>
            </w:pPr>
          </w:p>
        </w:tc>
        <w:tc>
          <w:tcPr>
            <w:tcW w:w="3772" w:type="dxa"/>
            <w:shd w:val="clear" w:color="auto" w:fill="E6E7E8"/>
          </w:tcPr>
          <w:p w:rsidRPr="00823BFA" w:rsidR="00823BFA" w:rsidRDefault="00823BFA" w14:paraId="72247BA5" w14:textId="77777777">
            <w:pPr>
              <w:rPr>
                <w:rFonts w:ascii="Arial" w:hAnsi="Arial" w:cs="Arial"/>
                <w:sz w:val="20"/>
                <w:szCs w:val="20"/>
              </w:rPr>
            </w:pPr>
          </w:p>
        </w:tc>
      </w:tr>
      <w:tr w:rsidRPr="00823BFA" w:rsidR="00823BFA" w:rsidTr="007E3C81" w14:paraId="50B3AC28" w14:textId="77777777">
        <w:trPr>
          <w:trHeight w:val="702"/>
        </w:trPr>
        <w:tc>
          <w:tcPr>
            <w:tcW w:w="959" w:type="dxa"/>
            <w:shd w:val="clear" w:color="auto" w:fill="002060"/>
            <w:vAlign w:val="center"/>
          </w:tcPr>
          <w:p w:rsidRPr="00823BFA" w:rsidR="00823BFA" w:rsidRDefault="00823BFA" w14:paraId="60EB23D0"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B1.4</w:t>
            </w:r>
          </w:p>
        </w:tc>
        <w:tc>
          <w:tcPr>
            <w:tcW w:w="3523" w:type="dxa"/>
            <w:shd w:val="clear" w:color="auto" w:fill="002060"/>
            <w:vAlign w:val="center"/>
          </w:tcPr>
          <w:p w:rsidRPr="00823BFA" w:rsidR="00823BFA" w:rsidRDefault="00823BFA" w14:paraId="37C9C04C"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 xml:space="preserve">Investment objectives and strategy </w:t>
            </w:r>
          </w:p>
        </w:tc>
        <w:tc>
          <w:tcPr>
            <w:tcW w:w="1382" w:type="dxa"/>
            <w:shd w:val="clear" w:color="auto" w:fill="E6E7E8"/>
          </w:tcPr>
          <w:p w:rsidRPr="00823BFA" w:rsidR="00823BFA" w:rsidRDefault="00823BFA" w14:paraId="51E3065D" w14:textId="77777777">
            <w:pPr>
              <w:rPr>
                <w:rFonts w:ascii="Arial" w:hAnsi="Arial" w:cs="Arial"/>
                <w:sz w:val="20"/>
                <w:szCs w:val="20"/>
              </w:rPr>
            </w:pPr>
          </w:p>
        </w:tc>
        <w:tc>
          <w:tcPr>
            <w:tcW w:w="3772" w:type="dxa"/>
            <w:shd w:val="clear" w:color="auto" w:fill="E6E7E8"/>
          </w:tcPr>
          <w:p w:rsidRPr="00823BFA" w:rsidR="00823BFA" w:rsidRDefault="00823BFA" w14:paraId="0D780710" w14:textId="77777777">
            <w:pPr>
              <w:rPr>
                <w:rFonts w:ascii="Arial" w:hAnsi="Arial" w:cs="Arial"/>
                <w:sz w:val="20"/>
                <w:szCs w:val="20"/>
              </w:rPr>
            </w:pPr>
          </w:p>
        </w:tc>
      </w:tr>
      <w:tr w:rsidRPr="00823BFA" w:rsidR="00823BFA" w:rsidTr="007E3C81" w14:paraId="268ED6B1" w14:textId="77777777">
        <w:trPr>
          <w:trHeight w:val="947"/>
        </w:trPr>
        <w:tc>
          <w:tcPr>
            <w:tcW w:w="959" w:type="dxa"/>
            <w:shd w:val="clear" w:color="auto" w:fill="002060"/>
            <w:vAlign w:val="center"/>
          </w:tcPr>
          <w:p w:rsidRPr="00823BFA" w:rsidR="00823BFA" w:rsidRDefault="00823BFA" w14:paraId="17E04EFA"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B1.5</w:t>
            </w:r>
          </w:p>
        </w:tc>
        <w:tc>
          <w:tcPr>
            <w:tcW w:w="3523" w:type="dxa"/>
            <w:shd w:val="clear" w:color="auto" w:fill="002060"/>
          </w:tcPr>
          <w:p w:rsidRPr="00823BFA" w:rsidR="00823BFA" w:rsidRDefault="00823BFA" w14:paraId="13429B80"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Statement relating to annual outcomes assessment(s) under s. 52(9) SIS Act</w:t>
            </w:r>
          </w:p>
        </w:tc>
        <w:tc>
          <w:tcPr>
            <w:tcW w:w="1382" w:type="dxa"/>
            <w:shd w:val="clear" w:color="auto" w:fill="E6E7E8"/>
          </w:tcPr>
          <w:p w:rsidRPr="00823BFA" w:rsidR="00823BFA" w:rsidRDefault="00823BFA" w14:paraId="7D542655" w14:textId="77777777">
            <w:pPr>
              <w:rPr>
                <w:rFonts w:ascii="Arial" w:hAnsi="Arial" w:cs="Arial"/>
                <w:sz w:val="20"/>
                <w:szCs w:val="20"/>
              </w:rPr>
            </w:pPr>
          </w:p>
        </w:tc>
        <w:tc>
          <w:tcPr>
            <w:tcW w:w="3772" w:type="dxa"/>
            <w:shd w:val="clear" w:color="auto" w:fill="E6E7E8"/>
          </w:tcPr>
          <w:p w:rsidRPr="00823BFA" w:rsidR="00823BFA" w:rsidRDefault="00823BFA" w14:paraId="204F8ADC" w14:textId="77777777">
            <w:pPr>
              <w:rPr>
                <w:rFonts w:ascii="Arial" w:hAnsi="Arial" w:cs="Arial"/>
                <w:sz w:val="20"/>
                <w:szCs w:val="20"/>
              </w:rPr>
            </w:pPr>
          </w:p>
        </w:tc>
      </w:tr>
      <w:tr w:rsidRPr="00823BFA" w:rsidR="00823BFA" w:rsidTr="007E3C81" w14:paraId="01436CD6" w14:textId="77777777">
        <w:trPr>
          <w:trHeight w:val="442"/>
        </w:trPr>
        <w:tc>
          <w:tcPr>
            <w:tcW w:w="959" w:type="dxa"/>
            <w:shd w:val="clear" w:color="auto" w:fill="002060"/>
            <w:vAlign w:val="center"/>
          </w:tcPr>
          <w:p w:rsidRPr="00823BFA" w:rsidR="00823BFA" w:rsidRDefault="00823BFA" w14:paraId="50CF03B0"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B1.6</w:t>
            </w:r>
          </w:p>
        </w:tc>
        <w:tc>
          <w:tcPr>
            <w:tcW w:w="3523" w:type="dxa"/>
            <w:shd w:val="clear" w:color="auto" w:fill="002060"/>
            <w:vAlign w:val="center"/>
          </w:tcPr>
          <w:p w:rsidRPr="00823BFA" w:rsidR="00823BFA" w:rsidRDefault="00823BFA" w14:paraId="30CD6A67"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ORFR Strategy</w:t>
            </w:r>
          </w:p>
        </w:tc>
        <w:tc>
          <w:tcPr>
            <w:tcW w:w="1382" w:type="dxa"/>
            <w:shd w:val="clear" w:color="auto" w:fill="E6E7E8"/>
          </w:tcPr>
          <w:p w:rsidRPr="00823BFA" w:rsidR="00823BFA" w:rsidRDefault="00823BFA" w14:paraId="5377C7BC" w14:textId="77777777">
            <w:pPr>
              <w:rPr>
                <w:rFonts w:ascii="Arial" w:hAnsi="Arial" w:cs="Arial"/>
                <w:strike/>
                <w:sz w:val="20"/>
                <w:szCs w:val="20"/>
              </w:rPr>
            </w:pPr>
          </w:p>
        </w:tc>
        <w:tc>
          <w:tcPr>
            <w:tcW w:w="3772" w:type="dxa"/>
            <w:shd w:val="clear" w:color="auto" w:fill="E6E7E8"/>
          </w:tcPr>
          <w:p w:rsidRPr="00823BFA" w:rsidR="00823BFA" w:rsidRDefault="00823BFA" w14:paraId="35365ABA" w14:textId="77777777">
            <w:pPr>
              <w:rPr>
                <w:rFonts w:ascii="Arial" w:hAnsi="Arial" w:cs="Arial"/>
                <w:strike/>
                <w:sz w:val="20"/>
                <w:szCs w:val="20"/>
              </w:rPr>
            </w:pPr>
          </w:p>
        </w:tc>
      </w:tr>
      <w:tr w:rsidRPr="00823BFA" w:rsidR="00823BFA" w:rsidTr="007E3C81" w14:paraId="34D94675" w14:textId="77777777">
        <w:trPr>
          <w:trHeight w:val="413"/>
        </w:trPr>
        <w:tc>
          <w:tcPr>
            <w:tcW w:w="959" w:type="dxa"/>
            <w:shd w:val="clear" w:color="auto" w:fill="002060"/>
          </w:tcPr>
          <w:p w:rsidRPr="00823BFA" w:rsidR="00823BFA" w:rsidRDefault="00823BFA" w14:paraId="12B30A5D"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 1.7</w:t>
            </w:r>
          </w:p>
        </w:tc>
        <w:tc>
          <w:tcPr>
            <w:tcW w:w="3523" w:type="dxa"/>
            <w:shd w:val="clear" w:color="auto" w:fill="002060"/>
          </w:tcPr>
          <w:p w:rsidRPr="00823BFA" w:rsidR="00823BFA" w:rsidRDefault="00823BFA" w14:paraId="79A1433C"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Business plan</w:t>
            </w:r>
          </w:p>
        </w:tc>
        <w:tc>
          <w:tcPr>
            <w:tcW w:w="1382" w:type="dxa"/>
            <w:shd w:val="clear" w:color="auto" w:fill="E6E7E8"/>
          </w:tcPr>
          <w:p w:rsidRPr="00823BFA" w:rsidR="00823BFA" w:rsidRDefault="00823BFA" w14:paraId="3A9D5C01" w14:textId="77777777">
            <w:pPr>
              <w:rPr>
                <w:rFonts w:ascii="Arial" w:hAnsi="Arial" w:cs="Arial"/>
                <w:sz w:val="20"/>
                <w:szCs w:val="20"/>
              </w:rPr>
            </w:pPr>
          </w:p>
        </w:tc>
        <w:tc>
          <w:tcPr>
            <w:tcW w:w="3772" w:type="dxa"/>
            <w:shd w:val="clear" w:color="auto" w:fill="E6E7E8"/>
          </w:tcPr>
          <w:p w:rsidRPr="00823BFA" w:rsidR="00823BFA" w:rsidRDefault="00823BFA" w14:paraId="41DF76B1" w14:textId="77777777">
            <w:pPr>
              <w:rPr>
                <w:rFonts w:ascii="Arial" w:hAnsi="Arial" w:cs="Arial"/>
                <w:sz w:val="20"/>
                <w:szCs w:val="20"/>
              </w:rPr>
            </w:pPr>
          </w:p>
        </w:tc>
      </w:tr>
      <w:tr w:rsidRPr="00823BFA" w:rsidR="00823BFA" w:rsidTr="007E3C81" w14:paraId="18EBEF1A" w14:textId="77777777">
        <w:trPr>
          <w:trHeight w:val="413"/>
        </w:trPr>
        <w:tc>
          <w:tcPr>
            <w:tcW w:w="959" w:type="dxa"/>
            <w:shd w:val="clear" w:color="auto" w:fill="002060"/>
          </w:tcPr>
          <w:p w:rsidRPr="00823BFA" w:rsidR="00823BFA" w:rsidRDefault="00823BFA" w14:paraId="0E70CE66"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B1.8</w:t>
            </w:r>
          </w:p>
        </w:tc>
        <w:tc>
          <w:tcPr>
            <w:tcW w:w="3523" w:type="dxa"/>
            <w:shd w:val="clear" w:color="auto" w:fill="002060"/>
          </w:tcPr>
          <w:p w:rsidRPr="00823BFA" w:rsidR="00823BFA" w:rsidRDefault="00823BFA" w14:paraId="18AAD501"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Additional information</w:t>
            </w:r>
          </w:p>
        </w:tc>
        <w:tc>
          <w:tcPr>
            <w:tcW w:w="1382" w:type="dxa"/>
            <w:shd w:val="clear" w:color="auto" w:fill="E6E7E8"/>
          </w:tcPr>
          <w:p w:rsidRPr="00823BFA" w:rsidR="00823BFA" w:rsidRDefault="00823BFA" w14:paraId="6CBA58CF" w14:textId="77777777">
            <w:pPr>
              <w:rPr>
                <w:rFonts w:ascii="Arial" w:hAnsi="Arial" w:cs="Arial"/>
                <w:sz w:val="20"/>
                <w:szCs w:val="20"/>
              </w:rPr>
            </w:pPr>
          </w:p>
        </w:tc>
        <w:tc>
          <w:tcPr>
            <w:tcW w:w="3772" w:type="dxa"/>
            <w:shd w:val="clear" w:color="auto" w:fill="E6E7E8"/>
          </w:tcPr>
          <w:p w:rsidRPr="00823BFA" w:rsidR="00823BFA" w:rsidRDefault="00823BFA" w14:paraId="43EDE80C" w14:textId="77777777">
            <w:pPr>
              <w:rPr>
                <w:rFonts w:ascii="Arial" w:hAnsi="Arial" w:cs="Arial"/>
                <w:sz w:val="20"/>
                <w:szCs w:val="20"/>
              </w:rPr>
            </w:pPr>
          </w:p>
        </w:tc>
      </w:tr>
    </w:tbl>
    <w:p w:rsidRPr="00823BFA" w:rsidR="00823BFA" w:rsidP="00823BFA" w:rsidRDefault="00823BFA" w14:paraId="2E406AA6" w14:textId="77777777">
      <w:pPr>
        <w:spacing w:after="0"/>
        <w:ind w:right="47"/>
        <w:rPr>
          <w:rFonts w:ascii="Arial" w:hAnsi="Arial" w:cs="Arial"/>
        </w:rPr>
      </w:pPr>
    </w:p>
    <w:p w:rsidRPr="00823BFA" w:rsidR="00823BFA" w:rsidP="00823BFA" w:rsidRDefault="00823BFA" w14:paraId="7848309A" w14:textId="77777777">
      <w:pPr>
        <w:ind w:left="567" w:hanging="567"/>
        <w:rPr>
          <w:rStyle w:val="APRANORMALChar"/>
          <w:rFonts w:ascii="Arial" w:hAnsi="Arial" w:cs="Arial"/>
          <w:sz w:val="20"/>
          <w:szCs w:val="20"/>
        </w:rPr>
      </w:pPr>
      <w:r w:rsidRPr="00823BFA">
        <w:rPr>
          <w:rStyle w:val="APRANORMALChar"/>
          <w:rFonts w:ascii="Arial" w:hAnsi="Arial" w:cs="Arial"/>
          <w:sz w:val="20"/>
          <w:szCs w:val="20"/>
        </w:rPr>
        <w:t>B2</w:t>
      </w:r>
      <w:r w:rsidRPr="00823BFA">
        <w:rPr>
          <w:rFonts w:ascii="Arial" w:hAnsi="Arial" w:cs="Arial"/>
        </w:rPr>
        <w:tab/>
      </w:r>
      <w:r w:rsidRPr="00823BFA">
        <w:rPr>
          <w:rStyle w:val="APRANORMALChar"/>
          <w:rFonts w:ascii="Arial" w:hAnsi="Arial" w:cs="Arial"/>
          <w:sz w:val="20"/>
          <w:szCs w:val="20"/>
        </w:rPr>
        <w:t xml:space="preserve">Before APRA can grant authorisation for an RSE licensee to offer a MySuper product, APRA must have no reason to believe that the RSE licensee may fail to comply with the general </w:t>
      </w:r>
      <w:proofErr w:type="gramStart"/>
      <w:r w:rsidRPr="00823BFA">
        <w:rPr>
          <w:rStyle w:val="APRANORMALChar"/>
          <w:rFonts w:ascii="Arial" w:hAnsi="Arial" w:cs="Arial"/>
          <w:sz w:val="20"/>
          <w:szCs w:val="20"/>
        </w:rPr>
        <w:t>fees</w:t>
      </w:r>
      <w:proofErr w:type="gramEnd"/>
      <w:r w:rsidRPr="00823BFA">
        <w:rPr>
          <w:rStyle w:val="APRANORMALChar"/>
          <w:rFonts w:ascii="Arial" w:hAnsi="Arial" w:cs="Arial"/>
          <w:sz w:val="20"/>
          <w:szCs w:val="20"/>
        </w:rPr>
        <w:t xml:space="preserve"> rules and the fees rules in relation to MySuper products.</w:t>
      </w:r>
    </w:p>
    <w:tbl>
      <w:tblPr>
        <w:tblStyle w:val="TableGrid0"/>
        <w:tblW w:w="9636" w:type="dxa"/>
        <w:tblInd w:w="1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00" w:type="dxa"/>
          <w:left w:w="113" w:type="dxa"/>
          <w:right w:w="115" w:type="dxa"/>
        </w:tblCellMar>
        <w:tblLook w:val="04A0" w:firstRow="1" w:lastRow="0" w:firstColumn="1" w:lastColumn="0" w:noHBand="0" w:noVBand="1"/>
      </w:tblPr>
      <w:tblGrid>
        <w:gridCol w:w="1051"/>
        <w:gridCol w:w="3486"/>
        <w:gridCol w:w="1379"/>
        <w:gridCol w:w="3720"/>
      </w:tblGrid>
      <w:tr w:rsidRPr="00823BFA" w:rsidR="00823BFA" w:rsidTr="007E3C81" w14:paraId="7D088FBD" w14:textId="77777777">
        <w:trPr>
          <w:trHeight w:val="1366"/>
        </w:trPr>
        <w:tc>
          <w:tcPr>
            <w:tcW w:w="4505" w:type="dxa"/>
            <w:gridSpan w:val="2"/>
            <w:shd w:val="clear" w:color="auto" w:fill="F2F2F2" w:themeFill="background1" w:themeFillShade="F2"/>
          </w:tcPr>
          <w:p w:rsidRPr="00823BFA" w:rsidR="00823BFA" w:rsidRDefault="00823BFA" w14:paraId="047D7D09" w14:textId="77777777">
            <w:pPr>
              <w:pStyle w:val="APRAHEADING5"/>
              <w:spacing w:before="120" w:after="120"/>
              <w:rPr>
                <w:rFonts w:ascii="Arial" w:hAnsi="Arial" w:cs="Arial" w:eastAsiaTheme="minorHAnsi"/>
                <w:i w:val="0"/>
                <w:sz w:val="20"/>
                <w:szCs w:val="20"/>
              </w:rPr>
            </w:pPr>
            <w:r w:rsidRPr="00823BFA">
              <w:rPr>
                <w:rFonts w:ascii="Arial" w:hAnsi="Arial" w:cs="Arial" w:eastAsiaTheme="minorHAnsi"/>
                <w:i w:val="0"/>
                <w:sz w:val="20"/>
                <w:szCs w:val="20"/>
              </w:rPr>
              <w:t>Item</w:t>
            </w:r>
          </w:p>
        </w:tc>
        <w:tc>
          <w:tcPr>
            <w:tcW w:w="1381" w:type="dxa"/>
            <w:shd w:val="clear" w:color="auto" w:fill="F2F2F2" w:themeFill="background1" w:themeFillShade="F2"/>
          </w:tcPr>
          <w:p w:rsidRPr="00823BFA" w:rsidR="00823BFA" w:rsidRDefault="00823BFA" w14:paraId="5D3263C3" w14:textId="77777777">
            <w:pPr>
              <w:pStyle w:val="APRAHEADING5"/>
              <w:spacing w:before="120" w:after="120"/>
              <w:rPr>
                <w:rFonts w:ascii="Arial" w:hAnsi="Arial" w:cs="Arial" w:eastAsiaTheme="minorHAnsi"/>
                <w:i w:val="0"/>
                <w:sz w:val="20"/>
                <w:szCs w:val="20"/>
              </w:rPr>
            </w:pPr>
            <w:r w:rsidRPr="00823BFA">
              <w:rPr>
                <w:rFonts w:ascii="Arial" w:hAnsi="Arial" w:cs="Arial" w:eastAsiaTheme="minorHAnsi"/>
                <w:i w:val="0"/>
                <w:sz w:val="20"/>
                <w:szCs w:val="20"/>
              </w:rPr>
              <w:t>Information identical</w:t>
            </w:r>
          </w:p>
          <w:p w:rsidRPr="00823BFA" w:rsidR="00823BFA" w:rsidRDefault="00823BFA" w14:paraId="712A1118" w14:textId="77777777">
            <w:pPr>
              <w:pStyle w:val="APRAHEADING5"/>
              <w:spacing w:before="120" w:after="120"/>
              <w:rPr>
                <w:rFonts w:ascii="Arial" w:hAnsi="Arial" w:cs="Arial" w:eastAsiaTheme="minorHAnsi"/>
                <w:i w:val="0"/>
                <w:sz w:val="20"/>
                <w:szCs w:val="20"/>
              </w:rPr>
            </w:pPr>
            <w:r w:rsidRPr="00823BFA">
              <w:rPr>
                <w:rFonts w:ascii="Arial" w:hAnsi="Arial" w:cs="Arial" w:eastAsiaTheme="minorHAnsi"/>
                <w:i w:val="0"/>
                <w:sz w:val="20"/>
                <w:szCs w:val="20"/>
              </w:rPr>
              <w:t>(yes/no)</w:t>
            </w:r>
          </w:p>
        </w:tc>
        <w:tc>
          <w:tcPr>
            <w:tcW w:w="3750" w:type="dxa"/>
            <w:shd w:val="clear" w:color="auto" w:fill="F2F2F2" w:themeFill="background1" w:themeFillShade="F2"/>
          </w:tcPr>
          <w:p w:rsidRPr="00823BFA" w:rsidR="00823BFA" w:rsidRDefault="00823BFA" w14:paraId="75DEBD14" w14:textId="77777777">
            <w:pPr>
              <w:pStyle w:val="APRAHEADING5"/>
              <w:spacing w:before="120" w:after="120"/>
              <w:rPr>
                <w:rFonts w:ascii="Arial" w:hAnsi="Arial" w:cs="Arial" w:eastAsiaTheme="minorHAnsi"/>
                <w:i w:val="0"/>
                <w:sz w:val="20"/>
                <w:szCs w:val="20"/>
              </w:rPr>
            </w:pPr>
            <w:r w:rsidRPr="00823BFA">
              <w:rPr>
                <w:rFonts w:ascii="Arial" w:hAnsi="Arial" w:cs="Arial" w:eastAsiaTheme="minorHAnsi"/>
                <w:i w:val="0"/>
                <w:sz w:val="20"/>
                <w:szCs w:val="20"/>
              </w:rPr>
              <w:t>If no, attach both the relevant document in respect of the proposed MySuper product, and a brief explanation of how the item differs from that applying to the first approved product.</w:t>
            </w:r>
          </w:p>
        </w:tc>
      </w:tr>
      <w:tr w:rsidRPr="00823BFA" w:rsidR="00823BFA" w:rsidTr="007E3C81" w14:paraId="29C2F48C" w14:textId="77777777">
        <w:trPr>
          <w:trHeight w:val="687"/>
        </w:trPr>
        <w:tc>
          <w:tcPr>
            <w:tcW w:w="998" w:type="dxa"/>
            <w:shd w:val="clear" w:color="auto" w:fill="002060"/>
          </w:tcPr>
          <w:p w:rsidRPr="00823BFA" w:rsidR="00823BFA" w:rsidRDefault="00823BFA" w14:paraId="4C7F4005"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B2.1</w:t>
            </w:r>
          </w:p>
        </w:tc>
        <w:tc>
          <w:tcPr>
            <w:tcW w:w="3507" w:type="dxa"/>
            <w:shd w:val="clear" w:color="auto" w:fill="002060"/>
          </w:tcPr>
          <w:p w:rsidRPr="00823BFA" w:rsidR="00823BFA" w:rsidRDefault="00823BFA" w14:paraId="48C7CB1E"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 xml:space="preserve">Details of administration </w:t>
            </w:r>
            <w:proofErr w:type="gramStart"/>
            <w:r w:rsidRPr="00823BFA">
              <w:rPr>
                <w:rFonts w:ascii="Arial" w:hAnsi="Arial" w:cs="Arial"/>
                <w:sz w:val="20"/>
                <w:szCs w:val="20"/>
                <w:lang w:eastAsia="en-US"/>
              </w:rPr>
              <w:t>and  investment</w:t>
            </w:r>
            <w:proofErr w:type="gramEnd"/>
            <w:r w:rsidRPr="00823BFA">
              <w:rPr>
                <w:rFonts w:ascii="Arial" w:hAnsi="Arial" w:cs="Arial"/>
                <w:sz w:val="20"/>
                <w:szCs w:val="20"/>
                <w:lang w:eastAsia="en-US"/>
              </w:rPr>
              <w:t xml:space="preserve"> fee structure</w:t>
            </w:r>
          </w:p>
        </w:tc>
        <w:tc>
          <w:tcPr>
            <w:tcW w:w="1381" w:type="dxa"/>
            <w:shd w:val="clear" w:color="auto" w:fill="E6E7E8"/>
            <w:vAlign w:val="center"/>
          </w:tcPr>
          <w:p w:rsidRPr="00823BFA" w:rsidR="00823BFA" w:rsidRDefault="00823BFA" w14:paraId="33C82CCB" w14:textId="77777777">
            <w:pPr>
              <w:pStyle w:val="APRANORMAL"/>
              <w:spacing w:before="120" w:after="120"/>
              <w:rPr>
                <w:rFonts w:ascii="Arial" w:hAnsi="Arial" w:cs="Arial"/>
                <w:sz w:val="20"/>
                <w:szCs w:val="20"/>
                <w:lang w:eastAsia="en-US"/>
              </w:rPr>
            </w:pPr>
          </w:p>
        </w:tc>
        <w:tc>
          <w:tcPr>
            <w:tcW w:w="3750" w:type="dxa"/>
            <w:shd w:val="clear" w:color="auto" w:fill="E6E7E8"/>
          </w:tcPr>
          <w:p w:rsidRPr="00823BFA" w:rsidR="00823BFA" w:rsidRDefault="00823BFA" w14:paraId="216B3AFE" w14:textId="77777777">
            <w:pPr>
              <w:pStyle w:val="APRANORMAL"/>
              <w:spacing w:before="120" w:after="120"/>
              <w:rPr>
                <w:rFonts w:ascii="Arial" w:hAnsi="Arial" w:cs="Arial"/>
                <w:sz w:val="20"/>
                <w:szCs w:val="20"/>
                <w:lang w:eastAsia="en-US"/>
              </w:rPr>
            </w:pPr>
          </w:p>
        </w:tc>
      </w:tr>
      <w:tr w:rsidRPr="00823BFA" w:rsidR="00823BFA" w:rsidTr="007E3C81" w14:paraId="6062424D" w14:textId="77777777">
        <w:trPr>
          <w:trHeight w:val="427"/>
        </w:trPr>
        <w:tc>
          <w:tcPr>
            <w:tcW w:w="998" w:type="dxa"/>
            <w:shd w:val="clear" w:color="auto" w:fill="002060"/>
          </w:tcPr>
          <w:p w:rsidRPr="00823BFA" w:rsidR="00823BFA" w:rsidRDefault="00823BFA" w14:paraId="372C6345" w14:textId="77777777">
            <w:pPr>
              <w:pStyle w:val="APRANORMAL"/>
              <w:spacing w:before="120" w:after="120"/>
              <w:rPr>
                <w:rFonts w:ascii="Arial" w:hAnsi="Arial" w:cs="Arial"/>
                <w:sz w:val="20"/>
                <w:szCs w:val="20"/>
              </w:rPr>
            </w:pPr>
            <w:r w:rsidRPr="00823BFA">
              <w:rPr>
                <w:rFonts w:ascii="Arial" w:hAnsi="Arial" w:cs="Arial"/>
                <w:sz w:val="20"/>
                <w:szCs w:val="20"/>
              </w:rPr>
              <w:t>B 2.2</w:t>
            </w:r>
          </w:p>
        </w:tc>
        <w:tc>
          <w:tcPr>
            <w:tcW w:w="3507" w:type="dxa"/>
            <w:shd w:val="clear" w:color="auto" w:fill="002060"/>
          </w:tcPr>
          <w:p w:rsidRPr="00823BFA" w:rsidR="00823BFA" w:rsidRDefault="00823BFA" w14:paraId="3CE921B0" w14:textId="77777777">
            <w:pPr>
              <w:pStyle w:val="APRANORMAL"/>
              <w:spacing w:before="120" w:after="120"/>
              <w:rPr>
                <w:rFonts w:ascii="Arial" w:hAnsi="Arial" w:cs="Arial"/>
                <w:sz w:val="20"/>
                <w:szCs w:val="20"/>
              </w:rPr>
            </w:pPr>
            <w:r w:rsidRPr="00823BFA">
              <w:rPr>
                <w:rFonts w:ascii="Arial" w:hAnsi="Arial" w:cs="Arial"/>
                <w:sz w:val="20"/>
                <w:szCs w:val="20"/>
              </w:rPr>
              <w:t>Compliance with the fee cap</w:t>
            </w:r>
          </w:p>
        </w:tc>
        <w:tc>
          <w:tcPr>
            <w:tcW w:w="1381" w:type="dxa"/>
            <w:shd w:val="clear" w:color="auto" w:fill="E6E7E8"/>
          </w:tcPr>
          <w:p w:rsidRPr="00823BFA" w:rsidR="00823BFA" w:rsidRDefault="00823BFA" w14:paraId="56BE2BB0" w14:textId="77777777">
            <w:pPr>
              <w:pStyle w:val="APRANORMAL"/>
              <w:spacing w:before="120" w:after="120"/>
              <w:rPr>
                <w:rFonts w:ascii="Arial" w:hAnsi="Arial" w:cs="Arial"/>
                <w:sz w:val="20"/>
                <w:szCs w:val="20"/>
              </w:rPr>
            </w:pPr>
          </w:p>
        </w:tc>
        <w:tc>
          <w:tcPr>
            <w:tcW w:w="3750" w:type="dxa"/>
            <w:shd w:val="clear" w:color="auto" w:fill="E6E7E8"/>
          </w:tcPr>
          <w:p w:rsidRPr="00823BFA" w:rsidR="00823BFA" w:rsidRDefault="00823BFA" w14:paraId="589ED51B" w14:textId="77777777">
            <w:pPr>
              <w:pStyle w:val="APRANORMAL"/>
              <w:spacing w:before="120" w:after="120"/>
              <w:rPr>
                <w:rFonts w:ascii="Arial" w:hAnsi="Arial" w:cs="Arial"/>
                <w:sz w:val="20"/>
                <w:szCs w:val="20"/>
              </w:rPr>
            </w:pPr>
          </w:p>
        </w:tc>
      </w:tr>
      <w:tr w:rsidRPr="00823BFA" w:rsidR="00823BFA" w:rsidTr="007E3C81" w14:paraId="07E21C1D" w14:textId="77777777">
        <w:trPr>
          <w:trHeight w:val="427"/>
        </w:trPr>
        <w:tc>
          <w:tcPr>
            <w:tcW w:w="998" w:type="dxa"/>
            <w:shd w:val="clear" w:color="auto" w:fill="002060"/>
          </w:tcPr>
          <w:p w:rsidRPr="00823BFA" w:rsidR="00823BFA" w:rsidRDefault="00823BFA" w14:paraId="3496677A"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B2.2.1</w:t>
            </w:r>
          </w:p>
        </w:tc>
        <w:tc>
          <w:tcPr>
            <w:tcW w:w="3507" w:type="dxa"/>
            <w:shd w:val="clear" w:color="auto" w:fill="002060"/>
          </w:tcPr>
          <w:p w:rsidRPr="00823BFA" w:rsidR="00823BFA" w:rsidRDefault="00823BFA" w14:paraId="090C958E"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Lifecycle investment strategy</w:t>
            </w:r>
          </w:p>
        </w:tc>
        <w:tc>
          <w:tcPr>
            <w:tcW w:w="1381" w:type="dxa"/>
            <w:shd w:val="clear" w:color="auto" w:fill="E6E7E8"/>
          </w:tcPr>
          <w:p w:rsidRPr="00823BFA" w:rsidR="00823BFA" w:rsidRDefault="00823BFA" w14:paraId="42D22115" w14:textId="77777777">
            <w:pPr>
              <w:pStyle w:val="APRANORMAL"/>
              <w:spacing w:before="120" w:after="120"/>
              <w:rPr>
                <w:rFonts w:ascii="Arial" w:hAnsi="Arial" w:cs="Arial"/>
                <w:sz w:val="20"/>
                <w:szCs w:val="20"/>
                <w:lang w:eastAsia="en-US"/>
              </w:rPr>
            </w:pPr>
          </w:p>
        </w:tc>
        <w:tc>
          <w:tcPr>
            <w:tcW w:w="3750" w:type="dxa"/>
            <w:shd w:val="clear" w:color="auto" w:fill="E6E7E8"/>
          </w:tcPr>
          <w:p w:rsidRPr="00823BFA" w:rsidR="00823BFA" w:rsidRDefault="00823BFA" w14:paraId="124BFAD3" w14:textId="77777777">
            <w:pPr>
              <w:pStyle w:val="APRANORMAL"/>
              <w:spacing w:before="120" w:after="120"/>
              <w:rPr>
                <w:rFonts w:ascii="Arial" w:hAnsi="Arial" w:cs="Arial"/>
                <w:sz w:val="20"/>
                <w:szCs w:val="20"/>
                <w:lang w:eastAsia="en-US"/>
              </w:rPr>
            </w:pPr>
          </w:p>
        </w:tc>
      </w:tr>
      <w:tr w:rsidRPr="00823BFA" w:rsidR="00823BFA" w:rsidTr="007E3C81" w14:paraId="68F28C6F" w14:textId="77777777">
        <w:trPr>
          <w:trHeight w:val="427"/>
        </w:trPr>
        <w:tc>
          <w:tcPr>
            <w:tcW w:w="998" w:type="dxa"/>
            <w:shd w:val="clear" w:color="auto" w:fill="002060"/>
          </w:tcPr>
          <w:p w:rsidRPr="00823BFA" w:rsidR="00823BFA" w:rsidRDefault="00823BFA" w14:paraId="085D4580"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B2.2.2(a)</w:t>
            </w:r>
          </w:p>
        </w:tc>
        <w:tc>
          <w:tcPr>
            <w:tcW w:w="3507" w:type="dxa"/>
            <w:shd w:val="clear" w:color="auto" w:fill="002060"/>
          </w:tcPr>
          <w:p w:rsidRPr="00823BFA" w:rsidR="00823BFA" w:rsidRDefault="00823BFA" w14:paraId="7D40057B"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Investment fee structure - no lifecycle product</w:t>
            </w:r>
          </w:p>
        </w:tc>
        <w:tc>
          <w:tcPr>
            <w:tcW w:w="1381" w:type="dxa"/>
            <w:shd w:val="clear" w:color="auto" w:fill="E6E7E8"/>
          </w:tcPr>
          <w:p w:rsidRPr="00823BFA" w:rsidR="00823BFA" w:rsidRDefault="00823BFA" w14:paraId="1C1F328D" w14:textId="77777777">
            <w:pPr>
              <w:pStyle w:val="APRANORMAL"/>
              <w:spacing w:before="120" w:after="120"/>
              <w:rPr>
                <w:rFonts w:ascii="Arial" w:hAnsi="Arial" w:cs="Arial"/>
                <w:sz w:val="20"/>
                <w:szCs w:val="20"/>
                <w:lang w:eastAsia="en-US"/>
              </w:rPr>
            </w:pPr>
          </w:p>
        </w:tc>
        <w:tc>
          <w:tcPr>
            <w:tcW w:w="3750" w:type="dxa"/>
            <w:shd w:val="clear" w:color="auto" w:fill="E6E7E8"/>
          </w:tcPr>
          <w:p w:rsidRPr="00823BFA" w:rsidR="00823BFA" w:rsidRDefault="00823BFA" w14:paraId="73E3103B" w14:textId="77777777">
            <w:pPr>
              <w:pStyle w:val="APRANORMAL"/>
              <w:spacing w:before="120" w:after="120"/>
              <w:rPr>
                <w:rFonts w:ascii="Arial" w:hAnsi="Arial" w:cs="Arial"/>
                <w:sz w:val="20"/>
                <w:szCs w:val="20"/>
                <w:lang w:eastAsia="en-US"/>
              </w:rPr>
            </w:pPr>
          </w:p>
        </w:tc>
      </w:tr>
      <w:tr w:rsidRPr="00823BFA" w:rsidR="00823BFA" w:rsidTr="007E3C81" w14:paraId="63E5FBDE" w14:textId="77777777">
        <w:trPr>
          <w:trHeight w:val="427"/>
        </w:trPr>
        <w:tc>
          <w:tcPr>
            <w:tcW w:w="998" w:type="dxa"/>
            <w:shd w:val="clear" w:color="auto" w:fill="002060"/>
          </w:tcPr>
          <w:p w:rsidRPr="00823BFA" w:rsidR="00823BFA" w:rsidRDefault="00823BFA" w14:paraId="3C0278D5"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B2.2.2(b)</w:t>
            </w:r>
          </w:p>
        </w:tc>
        <w:tc>
          <w:tcPr>
            <w:tcW w:w="3507" w:type="dxa"/>
            <w:shd w:val="clear" w:color="auto" w:fill="002060"/>
          </w:tcPr>
          <w:p w:rsidRPr="00823BFA" w:rsidR="00823BFA" w:rsidRDefault="00823BFA" w14:paraId="45E25C8B"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Investment fee structure – lifecycle product</w:t>
            </w:r>
          </w:p>
        </w:tc>
        <w:tc>
          <w:tcPr>
            <w:tcW w:w="1381" w:type="dxa"/>
            <w:shd w:val="clear" w:color="auto" w:fill="E6E7E8"/>
          </w:tcPr>
          <w:p w:rsidRPr="00823BFA" w:rsidR="00823BFA" w:rsidRDefault="00823BFA" w14:paraId="1805202F" w14:textId="77777777">
            <w:pPr>
              <w:pStyle w:val="APRANORMAL"/>
              <w:spacing w:before="120" w:after="120"/>
              <w:rPr>
                <w:rFonts w:ascii="Arial" w:hAnsi="Arial" w:cs="Arial"/>
                <w:sz w:val="20"/>
                <w:szCs w:val="20"/>
                <w:lang w:eastAsia="en-US"/>
              </w:rPr>
            </w:pPr>
          </w:p>
        </w:tc>
        <w:tc>
          <w:tcPr>
            <w:tcW w:w="3750" w:type="dxa"/>
            <w:shd w:val="clear" w:color="auto" w:fill="E6E7E8"/>
          </w:tcPr>
          <w:p w:rsidRPr="00823BFA" w:rsidR="00823BFA" w:rsidRDefault="00823BFA" w14:paraId="17B05CD4" w14:textId="77777777">
            <w:pPr>
              <w:pStyle w:val="APRANORMAL"/>
              <w:spacing w:before="120" w:after="120"/>
              <w:rPr>
                <w:rFonts w:ascii="Arial" w:hAnsi="Arial" w:cs="Arial"/>
                <w:sz w:val="20"/>
                <w:szCs w:val="20"/>
                <w:lang w:eastAsia="en-US"/>
              </w:rPr>
            </w:pPr>
          </w:p>
        </w:tc>
      </w:tr>
      <w:tr w:rsidRPr="00823BFA" w:rsidR="00823BFA" w:rsidTr="007E3C81" w14:paraId="35429077" w14:textId="77777777">
        <w:trPr>
          <w:trHeight w:val="427"/>
        </w:trPr>
        <w:tc>
          <w:tcPr>
            <w:tcW w:w="998" w:type="dxa"/>
            <w:shd w:val="clear" w:color="auto" w:fill="002060"/>
          </w:tcPr>
          <w:p w:rsidRPr="00823BFA" w:rsidR="00823BFA" w:rsidRDefault="00823BFA" w14:paraId="08FC5F19"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B2.3</w:t>
            </w:r>
          </w:p>
        </w:tc>
        <w:tc>
          <w:tcPr>
            <w:tcW w:w="3507" w:type="dxa"/>
            <w:shd w:val="clear" w:color="auto" w:fill="002060"/>
          </w:tcPr>
          <w:p w:rsidRPr="00823BFA" w:rsidR="00823BFA" w:rsidRDefault="00823BFA" w14:paraId="54D907B1"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Details of any other fees</w:t>
            </w:r>
          </w:p>
        </w:tc>
        <w:tc>
          <w:tcPr>
            <w:tcW w:w="1381" w:type="dxa"/>
            <w:shd w:val="clear" w:color="auto" w:fill="E6E7E8"/>
          </w:tcPr>
          <w:p w:rsidRPr="00823BFA" w:rsidR="00823BFA" w:rsidRDefault="00823BFA" w14:paraId="2508E153" w14:textId="77777777">
            <w:pPr>
              <w:pStyle w:val="APRANORMAL"/>
              <w:spacing w:before="120" w:after="120"/>
              <w:rPr>
                <w:rFonts w:ascii="Arial" w:hAnsi="Arial" w:cs="Arial"/>
                <w:sz w:val="20"/>
                <w:szCs w:val="20"/>
                <w:lang w:eastAsia="en-US"/>
              </w:rPr>
            </w:pPr>
          </w:p>
        </w:tc>
        <w:tc>
          <w:tcPr>
            <w:tcW w:w="3750" w:type="dxa"/>
            <w:shd w:val="clear" w:color="auto" w:fill="E6E7E8"/>
          </w:tcPr>
          <w:p w:rsidRPr="00823BFA" w:rsidR="00823BFA" w:rsidRDefault="00823BFA" w14:paraId="60B906B1" w14:textId="77777777">
            <w:pPr>
              <w:pStyle w:val="APRANORMAL"/>
              <w:spacing w:before="120" w:after="120"/>
              <w:rPr>
                <w:rFonts w:ascii="Arial" w:hAnsi="Arial" w:cs="Arial"/>
                <w:sz w:val="20"/>
                <w:szCs w:val="20"/>
                <w:lang w:eastAsia="en-US"/>
              </w:rPr>
            </w:pPr>
          </w:p>
        </w:tc>
      </w:tr>
      <w:tr w:rsidRPr="00823BFA" w:rsidR="00823BFA" w:rsidTr="007E3C81" w14:paraId="11361670" w14:textId="77777777">
        <w:trPr>
          <w:trHeight w:val="442"/>
        </w:trPr>
        <w:tc>
          <w:tcPr>
            <w:tcW w:w="998" w:type="dxa"/>
            <w:shd w:val="clear" w:color="auto" w:fill="002060"/>
            <w:vAlign w:val="center"/>
          </w:tcPr>
          <w:p w:rsidRPr="00823BFA" w:rsidR="00823BFA" w:rsidRDefault="00823BFA" w14:paraId="55ACE8BD"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B2.4</w:t>
            </w:r>
          </w:p>
        </w:tc>
        <w:tc>
          <w:tcPr>
            <w:tcW w:w="3507" w:type="dxa"/>
            <w:shd w:val="clear" w:color="auto" w:fill="002060"/>
            <w:vAlign w:val="center"/>
          </w:tcPr>
          <w:p w:rsidRPr="00823BFA" w:rsidR="00823BFA" w:rsidRDefault="00823BFA" w14:paraId="65698DC0"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Details of activity fees</w:t>
            </w:r>
          </w:p>
        </w:tc>
        <w:tc>
          <w:tcPr>
            <w:tcW w:w="1381" w:type="dxa"/>
            <w:shd w:val="clear" w:color="auto" w:fill="E6E7E8"/>
          </w:tcPr>
          <w:p w:rsidRPr="00823BFA" w:rsidR="00823BFA" w:rsidRDefault="00823BFA" w14:paraId="1D6FD897" w14:textId="77777777">
            <w:pPr>
              <w:pStyle w:val="APRANORMAL"/>
              <w:spacing w:before="120" w:after="120"/>
              <w:rPr>
                <w:rFonts w:ascii="Arial" w:hAnsi="Arial" w:cs="Arial"/>
                <w:sz w:val="20"/>
                <w:szCs w:val="20"/>
                <w:lang w:eastAsia="en-US"/>
              </w:rPr>
            </w:pPr>
          </w:p>
        </w:tc>
        <w:tc>
          <w:tcPr>
            <w:tcW w:w="3750" w:type="dxa"/>
            <w:shd w:val="clear" w:color="auto" w:fill="E6E7E8"/>
          </w:tcPr>
          <w:p w:rsidRPr="00823BFA" w:rsidR="00823BFA" w:rsidRDefault="00823BFA" w14:paraId="66D4EA86" w14:textId="77777777">
            <w:pPr>
              <w:pStyle w:val="APRANORMAL"/>
              <w:spacing w:before="120" w:after="120"/>
              <w:rPr>
                <w:rFonts w:ascii="Arial" w:hAnsi="Arial" w:cs="Arial"/>
                <w:sz w:val="20"/>
                <w:szCs w:val="20"/>
                <w:lang w:eastAsia="en-US"/>
              </w:rPr>
            </w:pPr>
          </w:p>
        </w:tc>
      </w:tr>
      <w:tr w:rsidRPr="00823BFA" w:rsidR="00823BFA" w:rsidTr="007E3C81" w14:paraId="42738ACB" w14:textId="77777777">
        <w:trPr>
          <w:trHeight w:val="673"/>
        </w:trPr>
        <w:tc>
          <w:tcPr>
            <w:tcW w:w="998" w:type="dxa"/>
            <w:shd w:val="clear" w:color="auto" w:fill="002060"/>
            <w:vAlign w:val="center"/>
          </w:tcPr>
          <w:p w:rsidRPr="00823BFA" w:rsidR="00823BFA" w:rsidRDefault="00823BFA" w14:paraId="63076E8C"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B2.5</w:t>
            </w:r>
          </w:p>
        </w:tc>
        <w:tc>
          <w:tcPr>
            <w:tcW w:w="3507" w:type="dxa"/>
            <w:shd w:val="clear" w:color="auto" w:fill="002060"/>
          </w:tcPr>
          <w:p w:rsidRPr="00823BFA" w:rsidR="00823BFA" w:rsidRDefault="00823BFA" w14:paraId="2F28E2FA"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 xml:space="preserve">Mechanism to ensure fees do </w:t>
            </w:r>
            <w:proofErr w:type="gramStart"/>
            <w:r w:rsidRPr="00823BFA">
              <w:rPr>
                <w:rFonts w:ascii="Arial" w:hAnsi="Arial" w:cs="Arial"/>
                <w:sz w:val="20"/>
                <w:szCs w:val="20"/>
                <w:lang w:eastAsia="en-US"/>
              </w:rPr>
              <w:t>not  exceed</w:t>
            </w:r>
            <w:proofErr w:type="gramEnd"/>
            <w:r w:rsidRPr="00823BFA">
              <w:rPr>
                <w:rFonts w:ascii="Arial" w:hAnsi="Arial" w:cs="Arial"/>
                <w:sz w:val="20"/>
                <w:szCs w:val="20"/>
                <w:lang w:eastAsia="en-US"/>
              </w:rPr>
              <w:t xml:space="preserve"> cost recovery</w:t>
            </w:r>
          </w:p>
        </w:tc>
        <w:tc>
          <w:tcPr>
            <w:tcW w:w="1381" w:type="dxa"/>
            <w:shd w:val="clear" w:color="auto" w:fill="E6E7E8"/>
          </w:tcPr>
          <w:p w:rsidRPr="00823BFA" w:rsidR="00823BFA" w:rsidRDefault="00823BFA" w14:paraId="4E985CCC" w14:textId="77777777">
            <w:pPr>
              <w:pStyle w:val="APRANORMAL"/>
              <w:spacing w:before="120" w:after="120"/>
              <w:rPr>
                <w:rFonts w:ascii="Arial" w:hAnsi="Arial" w:cs="Arial"/>
                <w:sz w:val="20"/>
                <w:szCs w:val="20"/>
                <w:lang w:eastAsia="en-US"/>
              </w:rPr>
            </w:pPr>
          </w:p>
        </w:tc>
        <w:tc>
          <w:tcPr>
            <w:tcW w:w="3750" w:type="dxa"/>
            <w:shd w:val="clear" w:color="auto" w:fill="E6E7E8"/>
          </w:tcPr>
          <w:p w:rsidRPr="00823BFA" w:rsidR="00823BFA" w:rsidRDefault="00823BFA" w14:paraId="462CDEFE" w14:textId="77777777">
            <w:pPr>
              <w:pStyle w:val="APRANORMAL"/>
              <w:spacing w:before="120" w:after="120"/>
              <w:rPr>
                <w:rFonts w:ascii="Arial" w:hAnsi="Arial" w:cs="Arial"/>
                <w:sz w:val="20"/>
                <w:szCs w:val="20"/>
                <w:lang w:eastAsia="en-US"/>
              </w:rPr>
            </w:pPr>
          </w:p>
        </w:tc>
      </w:tr>
      <w:tr w:rsidRPr="00823BFA" w:rsidR="00823BFA" w:rsidTr="007E3C81" w14:paraId="7C871D7E" w14:textId="77777777">
        <w:trPr>
          <w:trHeight w:val="427"/>
        </w:trPr>
        <w:tc>
          <w:tcPr>
            <w:tcW w:w="998" w:type="dxa"/>
            <w:shd w:val="clear" w:color="auto" w:fill="002060"/>
          </w:tcPr>
          <w:p w:rsidRPr="00823BFA" w:rsidR="00823BFA" w:rsidRDefault="00823BFA" w14:paraId="65A06363"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B2.6</w:t>
            </w:r>
          </w:p>
        </w:tc>
        <w:tc>
          <w:tcPr>
            <w:tcW w:w="3507" w:type="dxa"/>
            <w:shd w:val="clear" w:color="auto" w:fill="002060"/>
          </w:tcPr>
          <w:p w:rsidRPr="00823BFA" w:rsidR="00823BFA" w:rsidRDefault="00823BFA" w14:paraId="5511BE68"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Process to allocate shared costs</w:t>
            </w:r>
          </w:p>
        </w:tc>
        <w:tc>
          <w:tcPr>
            <w:tcW w:w="1381" w:type="dxa"/>
            <w:shd w:val="clear" w:color="auto" w:fill="E6E7E8"/>
          </w:tcPr>
          <w:p w:rsidRPr="00823BFA" w:rsidR="00823BFA" w:rsidRDefault="00823BFA" w14:paraId="24C275C6" w14:textId="77777777">
            <w:pPr>
              <w:pStyle w:val="APRANORMAL"/>
              <w:spacing w:before="120" w:after="120"/>
              <w:rPr>
                <w:rFonts w:ascii="Arial" w:hAnsi="Arial" w:cs="Arial"/>
                <w:sz w:val="20"/>
                <w:szCs w:val="20"/>
                <w:lang w:eastAsia="en-US"/>
              </w:rPr>
            </w:pPr>
          </w:p>
        </w:tc>
        <w:tc>
          <w:tcPr>
            <w:tcW w:w="3750" w:type="dxa"/>
            <w:shd w:val="clear" w:color="auto" w:fill="E6E7E8"/>
          </w:tcPr>
          <w:p w:rsidRPr="00823BFA" w:rsidR="00823BFA" w:rsidRDefault="00823BFA" w14:paraId="532CE62D" w14:textId="77777777">
            <w:pPr>
              <w:pStyle w:val="APRANORMAL"/>
              <w:spacing w:before="120" w:after="120"/>
              <w:rPr>
                <w:rFonts w:ascii="Arial" w:hAnsi="Arial" w:cs="Arial"/>
                <w:sz w:val="20"/>
                <w:szCs w:val="20"/>
                <w:lang w:eastAsia="en-US"/>
              </w:rPr>
            </w:pPr>
          </w:p>
        </w:tc>
      </w:tr>
      <w:tr w:rsidRPr="00823BFA" w:rsidR="00823BFA" w:rsidTr="007E3C81" w14:paraId="4367DEB3" w14:textId="77777777">
        <w:trPr>
          <w:trHeight w:val="427"/>
        </w:trPr>
        <w:tc>
          <w:tcPr>
            <w:tcW w:w="998" w:type="dxa"/>
            <w:shd w:val="clear" w:color="auto" w:fill="002060"/>
          </w:tcPr>
          <w:p w:rsidRPr="00823BFA" w:rsidR="00823BFA" w:rsidRDefault="00823BFA" w14:paraId="6683601C"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B2.7</w:t>
            </w:r>
          </w:p>
        </w:tc>
        <w:tc>
          <w:tcPr>
            <w:tcW w:w="3507" w:type="dxa"/>
            <w:shd w:val="clear" w:color="auto" w:fill="002060"/>
          </w:tcPr>
          <w:p w:rsidRPr="00823BFA" w:rsidR="00823BFA" w:rsidRDefault="00823BFA" w14:paraId="590AFD65" w14:textId="77777777">
            <w:pPr>
              <w:pStyle w:val="APRANORMAL"/>
              <w:spacing w:before="120" w:after="120"/>
              <w:rPr>
                <w:rFonts w:ascii="Arial" w:hAnsi="Arial" w:cs="Arial"/>
                <w:sz w:val="20"/>
                <w:szCs w:val="20"/>
                <w:lang w:eastAsia="en-US"/>
              </w:rPr>
            </w:pPr>
            <w:r w:rsidRPr="00823BFA">
              <w:rPr>
                <w:rFonts w:ascii="Arial" w:hAnsi="Arial" w:cs="Arial"/>
                <w:sz w:val="20"/>
                <w:szCs w:val="20"/>
                <w:lang w:eastAsia="en-US"/>
              </w:rPr>
              <w:t>Details of material service providers</w:t>
            </w:r>
          </w:p>
        </w:tc>
        <w:tc>
          <w:tcPr>
            <w:tcW w:w="1381" w:type="dxa"/>
            <w:shd w:val="clear" w:color="auto" w:fill="E6E7E8"/>
          </w:tcPr>
          <w:p w:rsidRPr="00823BFA" w:rsidR="00823BFA" w:rsidRDefault="00823BFA" w14:paraId="15A7E2C3" w14:textId="77777777">
            <w:pPr>
              <w:pStyle w:val="APRANORMAL"/>
              <w:spacing w:before="120" w:after="120"/>
              <w:rPr>
                <w:rFonts w:ascii="Arial" w:hAnsi="Arial" w:cs="Arial"/>
                <w:sz w:val="20"/>
                <w:szCs w:val="20"/>
                <w:lang w:eastAsia="en-US"/>
              </w:rPr>
            </w:pPr>
          </w:p>
        </w:tc>
        <w:tc>
          <w:tcPr>
            <w:tcW w:w="3750" w:type="dxa"/>
            <w:shd w:val="clear" w:color="auto" w:fill="E6E7E8"/>
          </w:tcPr>
          <w:p w:rsidRPr="00823BFA" w:rsidR="00823BFA" w:rsidRDefault="00823BFA" w14:paraId="64B308DC" w14:textId="77777777">
            <w:pPr>
              <w:pStyle w:val="APRANORMAL"/>
              <w:spacing w:before="120" w:after="120"/>
              <w:rPr>
                <w:rFonts w:ascii="Arial" w:hAnsi="Arial" w:cs="Arial"/>
                <w:sz w:val="20"/>
                <w:szCs w:val="20"/>
                <w:lang w:eastAsia="en-US"/>
              </w:rPr>
            </w:pPr>
          </w:p>
        </w:tc>
      </w:tr>
      <w:tr w:rsidRPr="00823BFA" w:rsidR="00823BFA" w:rsidTr="007E3C81" w14:paraId="26B973B5" w14:textId="77777777">
        <w:trPr>
          <w:trHeight w:val="427"/>
        </w:trPr>
        <w:tc>
          <w:tcPr>
            <w:tcW w:w="998" w:type="dxa"/>
            <w:shd w:val="clear" w:color="auto" w:fill="002060"/>
          </w:tcPr>
          <w:p w:rsidRPr="00823BFA" w:rsidR="00823BFA" w:rsidRDefault="00823BFA" w14:paraId="02D75FC2" w14:textId="77777777">
            <w:pPr>
              <w:pStyle w:val="APRANORMAL"/>
              <w:spacing w:before="120" w:after="120"/>
              <w:rPr>
                <w:rFonts w:ascii="Arial" w:hAnsi="Arial" w:cs="Arial"/>
                <w:sz w:val="20"/>
                <w:szCs w:val="20"/>
              </w:rPr>
            </w:pPr>
            <w:r w:rsidRPr="00823BFA">
              <w:rPr>
                <w:rFonts w:ascii="Arial" w:hAnsi="Arial" w:cs="Arial"/>
                <w:sz w:val="20"/>
                <w:szCs w:val="20"/>
              </w:rPr>
              <w:t>B2.8</w:t>
            </w:r>
          </w:p>
        </w:tc>
        <w:tc>
          <w:tcPr>
            <w:tcW w:w="3507" w:type="dxa"/>
            <w:shd w:val="clear" w:color="auto" w:fill="002060"/>
          </w:tcPr>
          <w:p w:rsidRPr="00823BFA" w:rsidR="00823BFA" w:rsidRDefault="00823BFA" w14:paraId="1B814A14" w14:textId="77777777">
            <w:pPr>
              <w:pStyle w:val="APRANORMAL"/>
              <w:spacing w:before="120" w:after="120"/>
              <w:rPr>
                <w:rFonts w:ascii="Arial" w:hAnsi="Arial" w:cs="Arial"/>
                <w:sz w:val="20"/>
                <w:szCs w:val="20"/>
              </w:rPr>
            </w:pPr>
            <w:r w:rsidRPr="00823BFA">
              <w:rPr>
                <w:rFonts w:ascii="Arial" w:hAnsi="Arial" w:cs="Arial"/>
                <w:sz w:val="20"/>
                <w:szCs w:val="20"/>
              </w:rPr>
              <w:t>Fees paid to related parties</w:t>
            </w:r>
          </w:p>
        </w:tc>
        <w:tc>
          <w:tcPr>
            <w:tcW w:w="1381" w:type="dxa"/>
            <w:shd w:val="clear" w:color="auto" w:fill="E6E7E8"/>
          </w:tcPr>
          <w:p w:rsidRPr="00823BFA" w:rsidR="00823BFA" w:rsidRDefault="00823BFA" w14:paraId="4A03A860" w14:textId="77777777">
            <w:pPr>
              <w:pStyle w:val="APRANORMAL"/>
              <w:spacing w:before="120" w:after="120"/>
              <w:rPr>
                <w:rFonts w:ascii="Arial" w:hAnsi="Arial" w:cs="Arial"/>
                <w:sz w:val="20"/>
                <w:szCs w:val="20"/>
              </w:rPr>
            </w:pPr>
          </w:p>
        </w:tc>
        <w:tc>
          <w:tcPr>
            <w:tcW w:w="3750" w:type="dxa"/>
            <w:shd w:val="clear" w:color="auto" w:fill="E6E7E8"/>
          </w:tcPr>
          <w:p w:rsidRPr="00823BFA" w:rsidR="00823BFA" w:rsidRDefault="00823BFA" w14:paraId="095F43D2" w14:textId="77777777">
            <w:pPr>
              <w:pStyle w:val="APRANORMAL"/>
              <w:spacing w:before="120" w:after="120"/>
              <w:rPr>
                <w:rFonts w:ascii="Arial" w:hAnsi="Arial" w:cs="Arial"/>
                <w:sz w:val="20"/>
                <w:szCs w:val="20"/>
              </w:rPr>
            </w:pPr>
          </w:p>
        </w:tc>
      </w:tr>
      <w:tr w:rsidRPr="00823BFA" w:rsidR="00823BFA" w:rsidTr="007E3C81" w14:paraId="400F8344" w14:textId="77777777">
        <w:trPr>
          <w:trHeight w:val="427"/>
        </w:trPr>
        <w:tc>
          <w:tcPr>
            <w:tcW w:w="998" w:type="dxa"/>
            <w:shd w:val="clear" w:color="auto" w:fill="002060"/>
          </w:tcPr>
          <w:p w:rsidRPr="00823BFA" w:rsidR="00823BFA" w:rsidRDefault="00823BFA" w14:paraId="3398A4DF" w14:textId="77777777">
            <w:pPr>
              <w:pStyle w:val="APRANORMAL"/>
              <w:spacing w:before="120" w:after="120"/>
              <w:rPr>
                <w:rFonts w:ascii="Arial" w:hAnsi="Arial" w:cs="Arial"/>
                <w:sz w:val="20"/>
                <w:szCs w:val="20"/>
              </w:rPr>
            </w:pPr>
            <w:r w:rsidRPr="00823BFA">
              <w:rPr>
                <w:rFonts w:ascii="Arial" w:hAnsi="Arial" w:cs="Arial"/>
                <w:sz w:val="20"/>
                <w:szCs w:val="20"/>
              </w:rPr>
              <w:t>B2.9</w:t>
            </w:r>
          </w:p>
        </w:tc>
        <w:tc>
          <w:tcPr>
            <w:tcW w:w="3507" w:type="dxa"/>
            <w:shd w:val="clear" w:color="auto" w:fill="002060"/>
          </w:tcPr>
          <w:p w:rsidRPr="00823BFA" w:rsidR="00823BFA" w:rsidRDefault="00823BFA" w14:paraId="01F9C8BF" w14:textId="77777777">
            <w:pPr>
              <w:pStyle w:val="APRANORMAL"/>
              <w:spacing w:before="120" w:after="120"/>
              <w:rPr>
                <w:rFonts w:ascii="Arial" w:hAnsi="Arial" w:cs="Arial"/>
                <w:sz w:val="20"/>
                <w:szCs w:val="20"/>
              </w:rPr>
            </w:pPr>
            <w:r w:rsidRPr="00823BFA">
              <w:rPr>
                <w:rFonts w:ascii="Arial" w:hAnsi="Arial" w:cs="Arial"/>
                <w:sz w:val="20"/>
                <w:szCs w:val="20"/>
              </w:rPr>
              <w:t>Reasonableness of fees and whether in members’ best financial interests</w:t>
            </w:r>
          </w:p>
        </w:tc>
        <w:tc>
          <w:tcPr>
            <w:tcW w:w="1381" w:type="dxa"/>
            <w:shd w:val="clear" w:color="auto" w:fill="E6E7E8"/>
          </w:tcPr>
          <w:p w:rsidRPr="00823BFA" w:rsidR="00823BFA" w:rsidRDefault="00823BFA" w14:paraId="6696F0AC" w14:textId="77777777">
            <w:pPr>
              <w:pStyle w:val="APRANORMAL"/>
              <w:spacing w:before="120" w:after="120"/>
              <w:rPr>
                <w:rFonts w:ascii="Arial" w:hAnsi="Arial" w:cs="Arial"/>
                <w:sz w:val="20"/>
                <w:szCs w:val="20"/>
              </w:rPr>
            </w:pPr>
          </w:p>
        </w:tc>
        <w:tc>
          <w:tcPr>
            <w:tcW w:w="3750" w:type="dxa"/>
            <w:shd w:val="clear" w:color="auto" w:fill="E6E7E8"/>
          </w:tcPr>
          <w:p w:rsidRPr="00823BFA" w:rsidR="00823BFA" w:rsidRDefault="00823BFA" w14:paraId="479BD38C" w14:textId="77777777">
            <w:pPr>
              <w:pStyle w:val="APRANORMAL"/>
              <w:spacing w:before="120" w:after="120"/>
              <w:rPr>
                <w:rFonts w:ascii="Arial" w:hAnsi="Arial" w:cs="Arial"/>
                <w:sz w:val="20"/>
                <w:szCs w:val="20"/>
              </w:rPr>
            </w:pPr>
          </w:p>
        </w:tc>
      </w:tr>
    </w:tbl>
    <w:p w:rsidRPr="0008601A" w:rsidR="00447741" w:rsidP="00447741" w:rsidRDefault="00447741" w14:paraId="78B0BE9F" w14:textId="4C648966">
      <w:pPr>
        <w:keepNext/>
        <w:keepLines/>
        <w:spacing w:before="400" w:after="400"/>
        <w:ind w:left="680" w:hanging="680"/>
        <w:outlineLvl w:val="1"/>
        <w:rPr>
          <w:b/>
          <w:bCs/>
          <w:color w:val="0072CE" w:themeColor="accent1"/>
          <w:sz w:val="32"/>
          <w:szCs w:val="32"/>
        </w:rPr>
      </w:pPr>
      <w:bookmarkStart w:name="_Toc216346678" w:id="20"/>
      <w:bookmarkStart w:name="_Hlk216346463" w:id="21"/>
      <w:r w:rsidRPr="0008601A">
        <w:rPr>
          <w:b/>
          <w:bCs/>
          <w:color w:val="0072CE" w:themeColor="accent1"/>
          <w:sz w:val="32"/>
          <w:szCs w:val="32"/>
        </w:rPr>
        <w:t xml:space="preserve">Part </w:t>
      </w:r>
      <w:r>
        <w:rPr>
          <w:b/>
          <w:bCs/>
          <w:color w:val="0072CE" w:themeColor="accent1"/>
          <w:sz w:val="32"/>
          <w:szCs w:val="32"/>
        </w:rPr>
        <w:t>C</w:t>
      </w:r>
      <w:r w:rsidRPr="0008601A">
        <w:rPr>
          <w:b/>
          <w:bCs/>
          <w:color w:val="0072CE" w:themeColor="accent1"/>
          <w:sz w:val="32"/>
          <w:szCs w:val="32"/>
        </w:rPr>
        <w:t xml:space="preserve"> – </w:t>
      </w:r>
      <w:r>
        <w:rPr>
          <w:b/>
          <w:bCs/>
          <w:color w:val="0072CE" w:themeColor="accent1"/>
          <w:sz w:val="32"/>
          <w:szCs w:val="32"/>
        </w:rPr>
        <w:t>Attestations</w:t>
      </w:r>
      <w:bookmarkEnd w:id="20"/>
    </w:p>
    <w:p w:rsidRPr="007E3C81" w:rsidR="00D96939" w:rsidP="00D96939" w:rsidRDefault="00D96939" w14:paraId="0192309A" w14:textId="77777777">
      <w:pPr>
        <w:rPr>
          <w:rStyle w:val="APRANORMALChar"/>
          <w:rFonts w:ascii="Arial" w:hAnsi="Arial" w:cs="Arial"/>
          <w:sz w:val="20"/>
          <w:szCs w:val="20"/>
        </w:rPr>
      </w:pPr>
      <w:r w:rsidRPr="007E3C81">
        <w:rPr>
          <w:rStyle w:val="APRANORMALChar"/>
          <w:rFonts w:ascii="Arial" w:hAnsi="Arial" w:cs="Arial"/>
          <w:sz w:val="20"/>
          <w:szCs w:val="20"/>
        </w:rPr>
        <w:t>The Applicant attests that each of the statements below is true and correct:</w:t>
      </w:r>
    </w:p>
    <w:p w:rsidRPr="007E3C81" w:rsidR="00D96939" w:rsidP="00D96939" w:rsidRDefault="00D96939" w14:paraId="605F3911" w14:textId="77777777">
      <w:pPr>
        <w:rPr>
          <w:rStyle w:val="APRANORMALChar"/>
          <w:rFonts w:ascii="Arial" w:hAnsi="Arial" w:cs="Arial"/>
          <w:sz w:val="20"/>
          <w:szCs w:val="20"/>
        </w:rPr>
      </w:pPr>
      <w:r w:rsidRPr="007E3C81">
        <w:rPr>
          <w:rStyle w:val="APRANORMALChar"/>
          <w:rFonts w:ascii="Arial" w:hAnsi="Arial" w:cs="Arial"/>
          <w:sz w:val="20"/>
          <w:szCs w:val="20"/>
        </w:rPr>
        <w:t>C1</w:t>
      </w:r>
      <w:r w:rsidRPr="007E3C81">
        <w:rPr>
          <w:rStyle w:val="APRANORMALChar"/>
          <w:rFonts w:ascii="Arial" w:hAnsi="Arial" w:cs="Arial"/>
          <w:sz w:val="20"/>
          <w:szCs w:val="20"/>
        </w:rPr>
        <w:tab/>
      </w:r>
      <w:r w:rsidRPr="007E3C81">
        <w:rPr>
          <w:rStyle w:val="APRANORMALChar"/>
          <w:rFonts w:ascii="Arial" w:hAnsi="Arial" w:cs="Arial"/>
          <w:sz w:val="20"/>
          <w:szCs w:val="20"/>
        </w:rPr>
        <w:t xml:space="preserve">Trust </w:t>
      </w:r>
      <w:bookmarkEnd w:id="21"/>
      <w:r w:rsidRPr="007E3C81">
        <w:rPr>
          <w:rStyle w:val="APRANORMALChar"/>
          <w:rFonts w:ascii="Arial" w:hAnsi="Arial" w:cs="Arial"/>
          <w:sz w:val="20"/>
          <w:szCs w:val="20"/>
        </w:rPr>
        <w:t>deed and governing rules</w:t>
      </w:r>
    </w:p>
    <w:p w:rsidRPr="007E3C81" w:rsidR="00D96939" w:rsidP="317F0A9C" w:rsidRDefault="00D96939" w14:paraId="401D3910" w14:textId="77777777">
      <w:pPr>
        <w:rPr>
          <w:rStyle w:val="APRANORMALChar"/>
          <w:rFonts w:ascii="Arial" w:hAnsi="Arial" w:cs="Arial"/>
          <w:sz w:val="20"/>
          <w:szCs w:val="20"/>
          <w:lang w:val="en-AU"/>
        </w:rPr>
      </w:pPr>
      <w:r w:rsidRPr="317F0A9C">
        <w:rPr>
          <w:rStyle w:val="APRANORMALChar"/>
          <w:rFonts w:ascii="Arial" w:hAnsi="Arial" w:cs="Arial"/>
          <w:sz w:val="20"/>
          <w:szCs w:val="20"/>
          <w:lang w:val="en-AU"/>
        </w:rPr>
        <w:t>The Applicant attests that the trust deed and governing rules of the RSE establishing the MySuper product, the subject of this application, comply with s. 29TC of the SIS Act and, to the extent relevant, with ss. 29TB(1)(a), (c) and (d) of the SIS Act.</w:t>
      </w:r>
    </w:p>
    <w:p w:rsidRPr="007E3C81" w:rsidR="00D96939" w:rsidP="00D96939" w:rsidRDefault="00D96939" w14:paraId="3C22F1BB"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Fonts w:ascii="Arial" w:hAnsi="Arial" w:cs="Arial"/>
          <w:color w:val="FF0000"/>
        </w:rPr>
      </w:pPr>
      <w:r w:rsidRPr="007E3C81">
        <w:rPr>
          <w:rFonts w:ascii="Arial" w:hAnsi="Arial" w:cs="Arial"/>
          <w:color w:val="FF0000"/>
        </w:rPr>
        <w:t xml:space="preserve">[Yes or </w:t>
      </w:r>
      <w:proofErr w:type="gramStart"/>
      <w:r w:rsidRPr="007E3C81">
        <w:rPr>
          <w:rFonts w:ascii="Arial" w:hAnsi="Arial" w:cs="Arial"/>
          <w:color w:val="FF0000"/>
        </w:rPr>
        <w:t>No</w:t>
      </w:r>
      <w:proofErr w:type="gramEnd"/>
      <w:r w:rsidRPr="007E3C81">
        <w:rPr>
          <w:rFonts w:ascii="Arial" w:hAnsi="Arial" w:cs="Arial"/>
          <w:color w:val="FF0000"/>
        </w:rPr>
        <w:t>]</w:t>
      </w:r>
    </w:p>
    <w:p w:rsidRPr="007E3C81" w:rsidR="00D96939" w:rsidP="00D96939" w:rsidRDefault="00D96939" w14:paraId="23A06163" w14:textId="77777777">
      <w:pPr>
        <w:rPr>
          <w:rStyle w:val="APRANORMALChar"/>
          <w:rFonts w:ascii="Arial" w:hAnsi="Arial" w:cs="Arial"/>
          <w:sz w:val="20"/>
          <w:szCs w:val="20"/>
        </w:rPr>
      </w:pPr>
      <w:r w:rsidRPr="007E3C81">
        <w:rPr>
          <w:rStyle w:val="APRANORMALChar"/>
          <w:rFonts w:ascii="Arial" w:hAnsi="Arial" w:cs="Arial"/>
          <w:sz w:val="20"/>
          <w:szCs w:val="20"/>
        </w:rPr>
        <w:t>In addition, the Applicant attests that any variation to the trust deed or governing rules while an application is pending will be notified to APRA and an up-to-date copy lodged with APRA.</w:t>
      </w:r>
    </w:p>
    <w:p w:rsidRPr="007E3C81" w:rsidR="00D96939" w:rsidP="00D96939" w:rsidRDefault="00D96939" w14:paraId="5AC4CD42"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Fonts w:ascii="Arial" w:hAnsi="Arial" w:cs="Arial"/>
          <w:color w:val="FF0000"/>
        </w:rPr>
      </w:pPr>
      <w:r w:rsidRPr="007E3C81">
        <w:rPr>
          <w:rFonts w:ascii="Arial" w:hAnsi="Arial" w:cs="Arial"/>
          <w:color w:val="FF0000"/>
        </w:rPr>
        <w:t xml:space="preserve">[Yes or </w:t>
      </w:r>
      <w:proofErr w:type="gramStart"/>
      <w:r w:rsidRPr="007E3C81">
        <w:rPr>
          <w:rFonts w:ascii="Arial" w:hAnsi="Arial" w:cs="Arial"/>
          <w:color w:val="FF0000"/>
        </w:rPr>
        <w:t>No</w:t>
      </w:r>
      <w:proofErr w:type="gramEnd"/>
      <w:r w:rsidRPr="007E3C81">
        <w:rPr>
          <w:rFonts w:ascii="Arial" w:hAnsi="Arial" w:cs="Arial"/>
          <w:color w:val="FF0000"/>
        </w:rPr>
        <w:t>]</w:t>
      </w:r>
    </w:p>
    <w:p w:rsidRPr="007E3C81" w:rsidR="00D96939" w:rsidP="00D96939" w:rsidRDefault="00D96939" w14:paraId="4B0342F4" w14:textId="77777777">
      <w:pPr>
        <w:rPr>
          <w:rStyle w:val="APRANORMALChar"/>
          <w:rFonts w:ascii="Arial" w:hAnsi="Arial" w:cs="Arial"/>
          <w:sz w:val="20"/>
          <w:szCs w:val="20"/>
        </w:rPr>
      </w:pPr>
      <w:r w:rsidRPr="007E3C81">
        <w:rPr>
          <w:rStyle w:val="APRANORMALChar"/>
          <w:rFonts w:ascii="Arial" w:hAnsi="Arial" w:cs="Arial"/>
          <w:sz w:val="20"/>
          <w:szCs w:val="20"/>
        </w:rPr>
        <w:t>C2</w:t>
      </w:r>
      <w:r w:rsidRPr="007E3C81">
        <w:rPr>
          <w:rStyle w:val="APRANORMALChar"/>
          <w:rFonts w:ascii="Arial" w:hAnsi="Arial" w:cs="Arial"/>
          <w:sz w:val="20"/>
          <w:szCs w:val="20"/>
        </w:rPr>
        <w:tab/>
      </w:r>
      <w:r w:rsidRPr="007E3C81">
        <w:rPr>
          <w:rStyle w:val="APRANORMALChar"/>
          <w:rFonts w:ascii="Arial" w:hAnsi="Arial" w:cs="Arial"/>
          <w:sz w:val="20"/>
          <w:szCs w:val="20"/>
        </w:rPr>
        <w:t>Information contained in the Application</w:t>
      </w:r>
    </w:p>
    <w:p w:rsidRPr="007E3C81" w:rsidR="00D96939" w:rsidP="00D96939" w:rsidRDefault="00D96939" w14:paraId="572C6CA5" w14:textId="77777777">
      <w:pPr>
        <w:rPr>
          <w:rStyle w:val="APRANORMALChar"/>
          <w:rFonts w:ascii="Arial" w:hAnsi="Arial" w:cs="Arial"/>
          <w:sz w:val="20"/>
          <w:szCs w:val="20"/>
        </w:rPr>
      </w:pPr>
      <w:r w:rsidRPr="007E3C81">
        <w:rPr>
          <w:rStyle w:val="APRANORMALChar"/>
          <w:rFonts w:ascii="Arial" w:hAnsi="Arial" w:cs="Arial"/>
          <w:sz w:val="20"/>
          <w:szCs w:val="20"/>
        </w:rPr>
        <w:t>The Applicant attests that:</w:t>
      </w:r>
    </w:p>
    <w:p w:rsidRPr="007E3C81" w:rsidR="00D96939" w:rsidP="00D96939" w:rsidRDefault="00D96939" w14:paraId="5E50E642" w14:textId="77777777">
      <w:pPr>
        <w:rPr>
          <w:rStyle w:val="APRANORMALChar"/>
          <w:rFonts w:ascii="Arial" w:hAnsi="Arial" w:cs="Arial"/>
          <w:sz w:val="20"/>
          <w:szCs w:val="20"/>
        </w:rPr>
      </w:pPr>
      <w:r w:rsidRPr="007E3C81">
        <w:rPr>
          <w:rStyle w:val="APRANORMALChar"/>
          <w:rFonts w:ascii="Arial" w:hAnsi="Arial" w:cs="Arial"/>
          <w:sz w:val="20"/>
          <w:szCs w:val="20"/>
        </w:rPr>
        <w:t>(a)</w:t>
      </w:r>
      <w:r w:rsidRPr="007E3C81">
        <w:rPr>
          <w:rStyle w:val="APRANORMALChar"/>
          <w:rFonts w:ascii="Arial" w:hAnsi="Arial" w:cs="Arial"/>
          <w:sz w:val="20"/>
          <w:szCs w:val="20"/>
        </w:rPr>
        <w:tab/>
      </w:r>
      <w:r w:rsidRPr="007E3C81">
        <w:rPr>
          <w:rStyle w:val="APRANORMALChar"/>
          <w:rFonts w:ascii="Arial" w:hAnsi="Arial" w:cs="Arial"/>
          <w:sz w:val="20"/>
          <w:szCs w:val="20"/>
        </w:rPr>
        <w:t xml:space="preserve">this application is lodged with the authority of the </w:t>
      </w:r>
      <w:proofErr w:type="gramStart"/>
      <w:r w:rsidRPr="007E3C81">
        <w:rPr>
          <w:rStyle w:val="APRANORMALChar"/>
          <w:rFonts w:ascii="Arial" w:hAnsi="Arial" w:cs="Arial"/>
          <w:sz w:val="20"/>
          <w:szCs w:val="20"/>
        </w:rPr>
        <w:t>Applicant;</w:t>
      </w:r>
      <w:proofErr w:type="gramEnd"/>
    </w:p>
    <w:p w:rsidRPr="007E3C81" w:rsidR="00D96939" w:rsidP="00D96939" w:rsidRDefault="00D96939" w14:paraId="609E5687"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Fonts w:ascii="Arial" w:hAnsi="Arial" w:cs="Arial"/>
          <w:color w:val="FF0000"/>
        </w:rPr>
      </w:pPr>
      <w:r w:rsidRPr="007E3C81">
        <w:rPr>
          <w:rFonts w:ascii="Arial" w:hAnsi="Arial" w:cs="Arial"/>
          <w:color w:val="FF0000"/>
        </w:rPr>
        <w:t xml:space="preserve">[Yes or </w:t>
      </w:r>
      <w:proofErr w:type="gramStart"/>
      <w:r w:rsidRPr="007E3C81">
        <w:rPr>
          <w:rFonts w:ascii="Arial" w:hAnsi="Arial" w:cs="Arial"/>
          <w:color w:val="FF0000"/>
        </w:rPr>
        <w:t>No</w:t>
      </w:r>
      <w:proofErr w:type="gramEnd"/>
      <w:r w:rsidRPr="007E3C81">
        <w:rPr>
          <w:rFonts w:ascii="Arial" w:hAnsi="Arial" w:cs="Arial"/>
          <w:color w:val="FF0000"/>
        </w:rPr>
        <w:t>]</w:t>
      </w:r>
    </w:p>
    <w:p w:rsidRPr="007E3C81" w:rsidR="00D96939" w:rsidP="00D96939" w:rsidRDefault="00D96939" w14:paraId="356A701B" w14:textId="77777777">
      <w:pPr>
        <w:ind w:left="426" w:hanging="426"/>
        <w:rPr>
          <w:rStyle w:val="APRANORMALChar"/>
          <w:rFonts w:ascii="Arial" w:hAnsi="Arial" w:cs="Arial"/>
          <w:sz w:val="20"/>
          <w:szCs w:val="20"/>
        </w:rPr>
      </w:pPr>
      <w:r w:rsidRPr="007E3C81">
        <w:rPr>
          <w:rStyle w:val="APRANORMALChar"/>
          <w:rFonts w:ascii="Arial" w:hAnsi="Arial" w:cs="Arial"/>
          <w:sz w:val="20"/>
          <w:szCs w:val="20"/>
        </w:rPr>
        <w:t>(b)</w:t>
      </w:r>
      <w:r w:rsidRPr="007E3C81">
        <w:rPr>
          <w:rStyle w:val="APRANORMALChar"/>
          <w:rFonts w:ascii="Arial" w:hAnsi="Arial" w:cs="Arial"/>
          <w:sz w:val="20"/>
          <w:szCs w:val="20"/>
        </w:rPr>
        <w:tab/>
      </w:r>
      <w:r w:rsidRPr="007E3C81">
        <w:rPr>
          <w:rStyle w:val="APRANORMALChar"/>
          <w:rFonts w:ascii="Arial" w:hAnsi="Arial" w:cs="Arial"/>
          <w:sz w:val="20"/>
          <w:szCs w:val="20"/>
        </w:rPr>
        <w:t>the information contained in this application is correct at the time the application is lodged; and</w:t>
      </w:r>
    </w:p>
    <w:p w:rsidRPr="007E3C81" w:rsidR="00D96939" w:rsidP="00D96939" w:rsidRDefault="00D96939" w14:paraId="4F5B8756"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Fonts w:ascii="Arial" w:hAnsi="Arial" w:cs="Arial"/>
          <w:color w:val="FF0000"/>
        </w:rPr>
      </w:pPr>
      <w:r w:rsidRPr="007E3C81">
        <w:rPr>
          <w:rFonts w:ascii="Arial" w:hAnsi="Arial" w:cs="Arial"/>
          <w:color w:val="FF0000"/>
        </w:rPr>
        <w:t xml:space="preserve">[Yes or </w:t>
      </w:r>
      <w:proofErr w:type="gramStart"/>
      <w:r w:rsidRPr="007E3C81">
        <w:rPr>
          <w:rFonts w:ascii="Arial" w:hAnsi="Arial" w:cs="Arial"/>
          <w:color w:val="FF0000"/>
        </w:rPr>
        <w:t>No</w:t>
      </w:r>
      <w:proofErr w:type="gramEnd"/>
      <w:r w:rsidRPr="007E3C81">
        <w:rPr>
          <w:rFonts w:ascii="Arial" w:hAnsi="Arial" w:cs="Arial"/>
          <w:color w:val="FF0000"/>
        </w:rPr>
        <w:t>]</w:t>
      </w:r>
    </w:p>
    <w:p w:rsidRPr="007E3C81" w:rsidR="00D96939" w:rsidP="00D96939" w:rsidRDefault="00D96939" w14:paraId="0563CBAF" w14:textId="77777777">
      <w:pPr>
        <w:ind w:left="426" w:hanging="426"/>
        <w:rPr>
          <w:rStyle w:val="APRANORMALChar"/>
          <w:rFonts w:ascii="Arial" w:hAnsi="Arial" w:cs="Arial"/>
          <w:sz w:val="20"/>
          <w:szCs w:val="20"/>
        </w:rPr>
      </w:pPr>
      <w:bookmarkStart w:name="_Hlk216346438" w:id="22"/>
      <w:r w:rsidRPr="007E3C81">
        <w:rPr>
          <w:rStyle w:val="APRANORMALChar"/>
          <w:rFonts w:ascii="Arial" w:hAnsi="Arial" w:cs="Arial"/>
          <w:sz w:val="20"/>
          <w:szCs w:val="20"/>
        </w:rPr>
        <w:t>(c)</w:t>
      </w:r>
      <w:r w:rsidRPr="007E3C81">
        <w:rPr>
          <w:rFonts w:ascii="Arial" w:hAnsi="Arial" w:cs="Arial"/>
        </w:rPr>
        <w:tab/>
      </w:r>
      <w:r w:rsidRPr="007E3C81">
        <w:rPr>
          <w:rStyle w:val="APRANORMALChar"/>
          <w:rFonts w:ascii="Arial" w:hAnsi="Arial" w:cs="Arial"/>
          <w:sz w:val="20"/>
          <w:szCs w:val="20"/>
        </w:rPr>
        <w:t>it will notify APRA of any changes to the information contained in the application as soon as practicable</w:t>
      </w:r>
      <w:bookmarkEnd w:id="22"/>
      <w:r w:rsidRPr="007E3C81">
        <w:rPr>
          <w:rStyle w:val="APRANORMALChar"/>
          <w:rFonts w:ascii="Arial" w:hAnsi="Arial" w:cs="Arial"/>
          <w:sz w:val="20"/>
          <w:szCs w:val="20"/>
        </w:rPr>
        <w:t>.</w:t>
      </w:r>
    </w:p>
    <w:p w:rsidRPr="007E3C81" w:rsidR="00D96939" w:rsidP="00D96939" w:rsidRDefault="00D96939" w14:paraId="60899917"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Fonts w:ascii="Arial" w:hAnsi="Arial" w:cs="Arial"/>
          <w:color w:val="FF0000"/>
        </w:rPr>
      </w:pPr>
      <w:r w:rsidRPr="007E3C81">
        <w:rPr>
          <w:rFonts w:ascii="Arial" w:hAnsi="Arial" w:cs="Arial"/>
          <w:color w:val="FF0000"/>
        </w:rPr>
        <w:t xml:space="preserve">[Yes or </w:t>
      </w:r>
      <w:proofErr w:type="gramStart"/>
      <w:r w:rsidRPr="007E3C81">
        <w:rPr>
          <w:rFonts w:ascii="Arial" w:hAnsi="Arial" w:cs="Arial"/>
          <w:color w:val="FF0000"/>
        </w:rPr>
        <w:t>No</w:t>
      </w:r>
      <w:proofErr w:type="gramEnd"/>
      <w:r w:rsidRPr="007E3C81">
        <w:rPr>
          <w:rFonts w:ascii="Arial" w:hAnsi="Arial" w:cs="Arial"/>
          <w:color w:val="FF0000"/>
        </w:rPr>
        <w:t>]</w:t>
      </w:r>
    </w:p>
    <w:p w:rsidRPr="00D96939" w:rsidR="00D96939" w:rsidP="00D96939" w:rsidRDefault="00D96939" w14:paraId="5FC93FF9" w14:textId="4C2AEDA1">
      <w:pPr>
        <w:keepNext/>
        <w:keepLines/>
        <w:spacing w:before="400" w:after="400"/>
        <w:ind w:left="680" w:hanging="680"/>
        <w:outlineLvl w:val="1"/>
        <w:rPr>
          <w:b/>
          <w:bCs/>
          <w:color w:val="0072CE" w:themeColor="accent1"/>
          <w:sz w:val="32"/>
          <w:szCs w:val="32"/>
        </w:rPr>
      </w:pPr>
      <w:bookmarkStart w:name="_Toc216346679" w:id="23"/>
      <w:r w:rsidRPr="00D96939">
        <w:rPr>
          <w:b/>
          <w:bCs/>
          <w:color w:val="0072CE" w:themeColor="accent1"/>
          <w:sz w:val="32"/>
          <w:szCs w:val="32"/>
        </w:rPr>
        <w:t xml:space="preserve">Part </w:t>
      </w:r>
      <w:r>
        <w:rPr>
          <w:b/>
          <w:bCs/>
          <w:color w:val="0072CE" w:themeColor="accent1"/>
          <w:sz w:val="32"/>
          <w:szCs w:val="32"/>
        </w:rPr>
        <w:t>D</w:t>
      </w:r>
      <w:r w:rsidRPr="00D96939">
        <w:rPr>
          <w:b/>
          <w:bCs/>
          <w:color w:val="0072CE" w:themeColor="accent1"/>
          <w:sz w:val="32"/>
          <w:szCs w:val="32"/>
        </w:rPr>
        <w:t xml:space="preserve"> – </w:t>
      </w:r>
      <w:r>
        <w:rPr>
          <w:b/>
          <w:bCs/>
          <w:color w:val="0072CE" w:themeColor="accent1"/>
          <w:sz w:val="32"/>
          <w:szCs w:val="32"/>
        </w:rPr>
        <w:t>Elections</w:t>
      </w:r>
      <w:bookmarkEnd w:id="23"/>
    </w:p>
    <w:p w:rsidRPr="007E3C81" w:rsidR="00657CC1" w:rsidP="00657CC1" w:rsidRDefault="00657CC1" w14:paraId="2C35D171" w14:textId="77777777">
      <w:pPr>
        <w:rPr>
          <w:rStyle w:val="APRANORMALChar"/>
          <w:rFonts w:ascii="Arial" w:hAnsi="Arial" w:cs="Arial"/>
          <w:sz w:val="20"/>
          <w:szCs w:val="20"/>
        </w:rPr>
      </w:pPr>
      <w:r w:rsidRPr="007E3C81">
        <w:rPr>
          <w:rStyle w:val="APRANORMALChar"/>
          <w:rFonts w:ascii="Arial" w:hAnsi="Arial" w:cs="Arial"/>
          <w:sz w:val="20"/>
          <w:szCs w:val="20"/>
        </w:rPr>
        <w:t>D1</w:t>
      </w:r>
      <w:r w:rsidRPr="007E3C81">
        <w:rPr>
          <w:rFonts w:ascii="Arial" w:hAnsi="Arial" w:cs="Arial"/>
        </w:rPr>
        <w:tab/>
      </w:r>
      <w:r w:rsidRPr="007E3C81">
        <w:rPr>
          <w:rStyle w:val="APRANORMALChar"/>
          <w:rFonts w:ascii="Arial" w:hAnsi="Arial" w:cs="Arial"/>
          <w:sz w:val="20"/>
          <w:szCs w:val="20"/>
        </w:rPr>
        <w:t>Transfer of assets attributed to a MySuper product if authorisation is cancelled</w:t>
      </w:r>
    </w:p>
    <w:p w:rsidRPr="007E3C81" w:rsidR="00657CC1" w:rsidP="317F0A9C" w:rsidRDefault="00657CC1" w14:paraId="27B0AC9A" w14:textId="77777777">
      <w:pPr>
        <w:rPr>
          <w:rStyle w:val="APRANORMALChar"/>
          <w:rFonts w:ascii="Arial" w:hAnsi="Arial" w:cs="Arial"/>
          <w:sz w:val="20"/>
          <w:szCs w:val="20"/>
          <w:lang w:val="en-AU"/>
        </w:rPr>
      </w:pPr>
      <w:r w:rsidRPr="317F0A9C">
        <w:rPr>
          <w:rStyle w:val="APRANORMALChar"/>
          <w:rFonts w:ascii="Arial" w:hAnsi="Arial" w:cs="Arial"/>
          <w:sz w:val="20"/>
          <w:szCs w:val="20"/>
          <w:lang w:val="en-AU"/>
        </w:rPr>
        <w:t>In accordance with s. 29SAB of the SIS Act, the Applicant elects:</w:t>
      </w:r>
    </w:p>
    <w:p w:rsidRPr="007E3C81" w:rsidR="00657CC1" w:rsidP="00657CC1" w:rsidRDefault="00657CC1" w14:paraId="3FDA4D89" w14:textId="77777777">
      <w:pPr>
        <w:ind w:left="426" w:hanging="426"/>
        <w:rPr>
          <w:rStyle w:val="APRANORMALChar"/>
          <w:rFonts w:ascii="Arial" w:hAnsi="Arial" w:cs="Arial"/>
          <w:sz w:val="20"/>
          <w:szCs w:val="20"/>
        </w:rPr>
      </w:pPr>
      <w:r w:rsidRPr="007E3C81">
        <w:rPr>
          <w:rStyle w:val="APRANORMALChar"/>
          <w:rFonts w:ascii="Arial" w:hAnsi="Arial" w:cs="Arial"/>
          <w:sz w:val="20"/>
          <w:szCs w:val="20"/>
        </w:rPr>
        <w:t>(a)</w:t>
      </w:r>
      <w:r w:rsidRPr="007E3C81">
        <w:rPr>
          <w:rFonts w:ascii="Arial" w:hAnsi="Arial" w:cs="Arial"/>
        </w:rPr>
        <w:tab/>
      </w:r>
      <w:r w:rsidRPr="007E3C81">
        <w:rPr>
          <w:rStyle w:val="APRANORMALChar"/>
          <w:rFonts w:ascii="Arial" w:hAnsi="Arial" w:cs="Arial"/>
          <w:sz w:val="20"/>
          <w:szCs w:val="20"/>
        </w:rPr>
        <w:t>to take the action required under the prudential standards in relation to any asset or assets of the fund that are attributed to the MySuper product if the authority to offer the relevant class of beneficial interest in the fund as a MySuper product is cancelled under s. 29</w:t>
      </w:r>
      <w:proofErr w:type="gramStart"/>
      <w:r w:rsidRPr="007E3C81">
        <w:rPr>
          <w:rStyle w:val="APRANORMALChar"/>
          <w:rFonts w:ascii="Arial" w:hAnsi="Arial" w:cs="Arial"/>
          <w:sz w:val="20"/>
          <w:szCs w:val="20"/>
        </w:rPr>
        <w:t>U(</w:t>
      </w:r>
      <w:proofErr w:type="gramEnd"/>
      <w:r w:rsidRPr="007E3C81">
        <w:rPr>
          <w:rStyle w:val="APRANORMALChar"/>
          <w:rFonts w:ascii="Arial" w:hAnsi="Arial" w:cs="Arial"/>
          <w:sz w:val="20"/>
          <w:szCs w:val="20"/>
        </w:rPr>
        <w:t>1) of the SIS Act; and</w:t>
      </w:r>
    </w:p>
    <w:p w:rsidRPr="007E3C81" w:rsidR="00657CC1" w:rsidP="00657CC1" w:rsidRDefault="00657CC1" w14:paraId="34DD6673" w14:textId="77777777">
      <w:pPr>
        <w:ind w:left="426" w:hanging="426"/>
        <w:rPr>
          <w:rStyle w:val="APRANORMALChar"/>
          <w:rFonts w:ascii="Arial" w:hAnsi="Arial" w:cs="Arial"/>
          <w:sz w:val="20"/>
          <w:szCs w:val="20"/>
        </w:rPr>
      </w:pPr>
      <w:r w:rsidRPr="007E3C81">
        <w:rPr>
          <w:rStyle w:val="APRANORMALChar"/>
          <w:rFonts w:ascii="Arial" w:hAnsi="Arial" w:cs="Arial"/>
          <w:sz w:val="20"/>
          <w:szCs w:val="20"/>
        </w:rPr>
        <w:t>(b)</w:t>
      </w:r>
      <w:r w:rsidRPr="007E3C81">
        <w:rPr>
          <w:rFonts w:ascii="Arial" w:hAnsi="Arial" w:cs="Arial"/>
        </w:rPr>
        <w:tab/>
      </w:r>
      <w:r w:rsidRPr="007E3C81">
        <w:rPr>
          <w:rStyle w:val="APRANORMALChar"/>
          <w:rFonts w:ascii="Arial" w:hAnsi="Arial" w:cs="Arial"/>
          <w:sz w:val="20"/>
          <w:szCs w:val="20"/>
        </w:rPr>
        <w:t>to do so before the end of a period of 90 days beginning on the day on which notice of cancellation is given to the RSE licensee under s. 29</w:t>
      </w:r>
      <w:proofErr w:type="gramStart"/>
      <w:r w:rsidRPr="007E3C81">
        <w:rPr>
          <w:rStyle w:val="APRANORMALChar"/>
          <w:rFonts w:ascii="Arial" w:hAnsi="Arial" w:cs="Arial"/>
          <w:sz w:val="20"/>
          <w:szCs w:val="20"/>
        </w:rPr>
        <w:t>U(</w:t>
      </w:r>
      <w:proofErr w:type="gramEnd"/>
      <w:r w:rsidRPr="007E3C81">
        <w:rPr>
          <w:rStyle w:val="APRANORMALChar"/>
          <w:rFonts w:ascii="Arial" w:hAnsi="Arial" w:cs="Arial"/>
          <w:sz w:val="20"/>
          <w:szCs w:val="20"/>
        </w:rPr>
        <w:t>3) of the SIS Act.</w:t>
      </w:r>
    </w:p>
    <w:p w:rsidRPr="007E3C81" w:rsidR="00657CC1" w:rsidP="00657CC1" w:rsidRDefault="00657CC1" w14:paraId="2CB00FE9" w14:textId="77777777">
      <w:pPr>
        <w:pBdr>
          <w:top w:val="single" w:color="000000" w:sz="2" w:space="0"/>
          <w:left w:val="single" w:color="000000" w:sz="2" w:space="0"/>
          <w:bottom w:val="single" w:color="000000" w:sz="2" w:space="0"/>
          <w:right w:val="single" w:color="000000" w:sz="2" w:space="0"/>
        </w:pBdr>
        <w:spacing w:after="312" w:line="263" w:lineRule="auto"/>
        <w:ind w:left="122" w:hanging="10"/>
        <w:rPr>
          <w:rFonts w:ascii="Arial" w:hAnsi="Arial" w:cs="Arial"/>
          <w:color w:val="FF0000"/>
        </w:rPr>
      </w:pPr>
      <w:r w:rsidRPr="007E3C81">
        <w:rPr>
          <w:rFonts w:ascii="Arial" w:hAnsi="Arial" w:cs="Arial"/>
          <w:color w:val="FF0000"/>
        </w:rPr>
        <w:t xml:space="preserve">[Yes or </w:t>
      </w:r>
      <w:proofErr w:type="gramStart"/>
      <w:r w:rsidRPr="007E3C81">
        <w:rPr>
          <w:rFonts w:ascii="Arial" w:hAnsi="Arial" w:cs="Arial"/>
          <w:color w:val="FF0000"/>
        </w:rPr>
        <w:t>No</w:t>
      </w:r>
      <w:proofErr w:type="gramEnd"/>
      <w:r w:rsidRPr="007E3C81">
        <w:rPr>
          <w:rFonts w:ascii="Arial" w:hAnsi="Arial" w:cs="Arial"/>
          <w:color w:val="FF0000"/>
        </w:rPr>
        <w:t>]</w:t>
      </w:r>
    </w:p>
    <w:p w:rsidRPr="007E3C81" w:rsidR="00657CC1" w:rsidP="00657CC1" w:rsidRDefault="00657CC1" w14:paraId="795F3814" w14:textId="77777777">
      <w:pPr>
        <w:rPr>
          <w:rStyle w:val="APRANORMALChar"/>
          <w:rFonts w:ascii="Arial" w:hAnsi="Arial" w:cs="Arial"/>
          <w:sz w:val="20"/>
          <w:szCs w:val="20"/>
        </w:rPr>
      </w:pPr>
      <w:r w:rsidRPr="007E3C81">
        <w:rPr>
          <w:rStyle w:val="APRANORMALChar"/>
          <w:rFonts w:ascii="Arial" w:hAnsi="Arial" w:cs="Arial"/>
          <w:sz w:val="20"/>
          <w:szCs w:val="20"/>
        </w:rPr>
        <w:t>D2</w:t>
      </w:r>
      <w:r w:rsidRPr="007E3C81">
        <w:rPr>
          <w:rFonts w:ascii="Arial" w:hAnsi="Arial" w:cs="Arial"/>
        </w:rPr>
        <w:tab/>
      </w:r>
      <w:r w:rsidRPr="007E3C81">
        <w:rPr>
          <w:rStyle w:val="APRANORMALChar"/>
          <w:rFonts w:ascii="Arial" w:hAnsi="Arial" w:cs="Arial"/>
          <w:sz w:val="20"/>
          <w:szCs w:val="20"/>
        </w:rPr>
        <w:t>Charging related to conflicted remuneration</w:t>
      </w:r>
    </w:p>
    <w:p w:rsidRPr="007E3C81" w:rsidR="00657CC1" w:rsidP="317F0A9C" w:rsidRDefault="00657CC1" w14:paraId="54F760AF" w14:textId="77777777">
      <w:pPr>
        <w:rPr>
          <w:rStyle w:val="APRANORMALChar"/>
          <w:rFonts w:ascii="Arial" w:hAnsi="Arial" w:cs="Arial"/>
          <w:sz w:val="20"/>
          <w:szCs w:val="20"/>
          <w:lang w:val="en-AU"/>
        </w:rPr>
      </w:pPr>
      <w:r w:rsidRPr="317F0A9C">
        <w:rPr>
          <w:rStyle w:val="APRANORMALChar"/>
          <w:rFonts w:ascii="Arial" w:hAnsi="Arial" w:cs="Arial"/>
          <w:sz w:val="20"/>
          <w:szCs w:val="20"/>
          <w:lang w:val="en-AU"/>
        </w:rPr>
        <w:t>In accordance with s. 29SAC of the SIS Act, the Applicant elects that it will not charge any MySuper member a fee in relation to the MySuper product, all or part of which relates directly or indirectly to costs incurred by the trustee:</w:t>
      </w:r>
    </w:p>
    <w:p w:rsidRPr="007E3C81" w:rsidR="00657CC1" w:rsidP="00657CC1" w:rsidRDefault="00657CC1" w14:paraId="3144F882" w14:textId="77777777">
      <w:pPr>
        <w:ind w:left="426" w:hanging="426"/>
        <w:rPr>
          <w:rStyle w:val="APRANORMALChar"/>
          <w:rFonts w:ascii="Arial" w:hAnsi="Arial" w:cs="Arial"/>
          <w:sz w:val="20"/>
          <w:szCs w:val="20"/>
        </w:rPr>
      </w:pPr>
      <w:r w:rsidRPr="007E3C81">
        <w:rPr>
          <w:rStyle w:val="APRANORMALChar"/>
          <w:rFonts w:ascii="Arial" w:hAnsi="Arial" w:cs="Arial"/>
          <w:sz w:val="20"/>
          <w:szCs w:val="20"/>
        </w:rPr>
        <w:t>(a)</w:t>
      </w:r>
      <w:r w:rsidRPr="007E3C81">
        <w:rPr>
          <w:rFonts w:ascii="Arial" w:hAnsi="Arial" w:cs="Arial"/>
        </w:rPr>
        <w:tab/>
      </w:r>
      <w:r w:rsidRPr="007E3C81">
        <w:rPr>
          <w:rStyle w:val="APRANORMALChar"/>
          <w:rFonts w:ascii="Arial" w:hAnsi="Arial" w:cs="Arial"/>
          <w:sz w:val="20"/>
          <w:szCs w:val="20"/>
        </w:rPr>
        <w:t>in paying conflicted remuneration to a financial services licensee, or a representative of a financial services licensee; or</w:t>
      </w:r>
    </w:p>
    <w:p w:rsidRPr="007E3C81" w:rsidR="00657CC1" w:rsidP="00657CC1" w:rsidRDefault="00657CC1" w14:paraId="3DFE7263" w14:textId="77777777">
      <w:pPr>
        <w:ind w:left="426" w:hanging="426"/>
        <w:rPr>
          <w:rStyle w:val="APRANORMALChar"/>
          <w:rFonts w:ascii="Arial" w:hAnsi="Arial" w:cs="Arial"/>
          <w:sz w:val="20"/>
          <w:szCs w:val="20"/>
        </w:rPr>
      </w:pPr>
      <w:r w:rsidRPr="007E3C81">
        <w:rPr>
          <w:rStyle w:val="APRANORMALChar"/>
          <w:rFonts w:ascii="Arial" w:hAnsi="Arial" w:cs="Arial"/>
          <w:sz w:val="20"/>
          <w:szCs w:val="20"/>
        </w:rPr>
        <w:t>(b)</w:t>
      </w:r>
      <w:r w:rsidRPr="007E3C81">
        <w:rPr>
          <w:rFonts w:ascii="Arial" w:hAnsi="Arial" w:cs="Arial"/>
        </w:rPr>
        <w:tab/>
      </w:r>
      <w:r w:rsidRPr="007E3C81">
        <w:rPr>
          <w:rStyle w:val="APRANORMALChar"/>
          <w:rFonts w:ascii="Arial" w:hAnsi="Arial" w:cs="Arial"/>
          <w:sz w:val="20"/>
          <w:szCs w:val="20"/>
        </w:rPr>
        <w:t>in paying an amount to another person that the trustee knows, or reasonably ought to know, relates to conflicted remuneration paid by that other person to a financial services licensee, or a representative of a financial services licensee.</w:t>
      </w:r>
    </w:p>
    <w:p w:rsidRPr="007E3C81" w:rsidR="00657CC1" w:rsidP="00EC4333" w:rsidRDefault="00657CC1" w14:paraId="23541A76" w14:textId="7BFDF6EE">
      <w:pPr>
        <w:pBdr>
          <w:top w:val="single" w:color="000000" w:sz="2" w:space="0"/>
          <w:left w:val="single" w:color="000000" w:sz="2" w:space="0"/>
          <w:bottom w:val="single" w:color="000000" w:sz="2" w:space="0"/>
          <w:right w:val="single" w:color="000000" w:sz="2" w:space="0"/>
        </w:pBdr>
        <w:spacing w:after="312" w:line="263" w:lineRule="auto"/>
        <w:ind w:left="122" w:hanging="10"/>
        <w:rPr>
          <w:rStyle w:val="FootnoteTextChar"/>
          <w:rFonts w:ascii="Arial" w:hAnsi="Arial" w:cs="Arial"/>
          <w:color w:val="FF0000"/>
          <w:sz w:val="20"/>
          <w:szCs w:val="20"/>
        </w:rPr>
      </w:pPr>
      <w:r w:rsidRPr="007E3C81">
        <w:rPr>
          <w:rFonts w:ascii="Arial" w:hAnsi="Arial" w:cs="Arial"/>
          <w:color w:val="FF0000"/>
        </w:rPr>
        <w:t xml:space="preserve">[Yes or </w:t>
      </w:r>
      <w:proofErr w:type="gramStart"/>
      <w:r w:rsidRPr="007E3C81">
        <w:rPr>
          <w:rFonts w:ascii="Arial" w:hAnsi="Arial" w:cs="Arial"/>
          <w:color w:val="FF0000"/>
        </w:rPr>
        <w:t>No</w:t>
      </w:r>
      <w:proofErr w:type="gramEnd"/>
      <w:r w:rsidRPr="007E3C81">
        <w:rPr>
          <w:rFonts w:ascii="Arial" w:hAnsi="Arial" w:cs="Arial"/>
          <w:color w:val="FF0000"/>
        </w:rPr>
        <w:t>]</w:t>
      </w:r>
    </w:p>
    <w:p w:rsidRPr="00EC4333" w:rsidR="00AB679A" w:rsidP="00EC4333" w:rsidRDefault="00AB679A" w14:paraId="0E442F19" w14:textId="4307CAAA">
      <w:pPr>
        <w:keepNext/>
        <w:keepLines/>
        <w:spacing w:before="400" w:after="400"/>
        <w:ind w:left="680" w:hanging="680"/>
        <w:outlineLvl w:val="1"/>
        <w:rPr>
          <w:rStyle w:val="APRANORMALChar"/>
          <w:rFonts w:asciiTheme="minorHAnsi" w:hAnsiTheme="minorHAnsi" w:cstheme="minorBidi"/>
          <w:b/>
          <w:bCs/>
          <w:color w:val="0072CE" w:themeColor="accent1"/>
          <w:kern w:val="2"/>
          <w:sz w:val="32"/>
          <w:szCs w:val="32"/>
          <w:lang w:val="en-AU"/>
          <w14:ligatures w14:val="standardContextual"/>
        </w:rPr>
      </w:pPr>
      <w:bookmarkStart w:name="_Toc216346680" w:id="24"/>
      <w:r>
        <w:rPr>
          <w:b/>
          <w:bCs/>
          <w:color w:val="0072CE" w:themeColor="accent1"/>
          <w:sz w:val="32"/>
          <w:szCs w:val="32"/>
        </w:rPr>
        <w:t>Glossary</w:t>
      </w:r>
      <w:bookmarkEnd w:id="24"/>
    </w:p>
    <w:tbl>
      <w:tblPr>
        <w:tblStyle w:val="TableGrid"/>
        <w:tblW w:w="10206"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980"/>
        <w:gridCol w:w="8226"/>
      </w:tblGrid>
      <w:tr w:rsidRPr="00EC4333" w:rsidR="00EC4333" w:rsidTr="007E3C81" w14:paraId="5E640683" w14:textId="77777777">
        <w:tc>
          <w:tcPr>
            <w:tcW w:w="1980" w:type="dxa"/>
            <w:shd w:val="clear" w:color="auto" w:fill="002060"/>
          </w:tcPr>
          <w:p w:rsidRPr="00EC4333" w:rsidR="00EC4333" w:rsidRDefault="00EC4333" w14:paraId="69384A1C" w14:textId="77777777">
            <w:pPr>
              <w:pStyle w:val="APRAHEADING5"/>
              <w:spacing w:before="120" w:after="120"/>
              <w:rPr>
                <w:rFonts w:ascii="Arial" w:hAnsi="Arial" w:cs="Arial"/>
                <w:i w:val="0"/>
                <w:color w:val="FFFFFF" w:themeColor="background1"/>
                <w:sz w:val="20"/>
                <w:szCs w:val="20"/>
              </w:rPr>
            </w:pPr>
            <w:r w:rsidRPr="00EC4333">
              <w:rPr>
                <w:rFonts w:ascii="Arial" w:hAnsi="Arial" w:cs="Arial"/>
                <w:i w:val="0"/>
                <w:color w:val="FFFFFF" w:themeColor="background1"/>
                <w:sz w:val="20"/>
                <w:szCs w:val="20"/>
              </w:rPr>
              <w:t>Applicant</w:t>
            </w:r>
          </w:p>
        </w:tc>
        <w:tc>
          <w:tcPr>
            <w:tcW w:w="8226" w:type="dxa"/>
            <w:shd w:val="clear" w:color="auto" w:fill="F2F2F2" w:themeFill="background1" w:themeFillShade="F2"/>
          </w:tcPr>
          <w:p w:rsidRPr="00EC4333" w:rsidR="00EC4333" w:rsidRDefault="00EC4333" w14:paraId="2F800C49" w14:textId="77777777">
            <w:pPr>
              <w:pStyle w:val="APRANORMAL"/>
              <w:spacing w:before="120" w:after="120"/>
              <w:rPr>
                <w:rFonts w:ascii="Arial" w:hAnsi="Arial" w:cs="Arial"/>
                <w:sz w:val="20"/>
                <w:szCs w:val="20"/>
              </w:rPr>
            </w:pPr>
            <w:r w:rsidRPr="00EC4333">
              <w:rPr>
                <w:rFonts w:ascii="Arial" w:hAnsi="Arial" w:cs="Arial"/>
                <w:sz w:val="20"/>
                <w:szCs w:val="20"/>
              </w:rPr>
              <w:t>The RSE licensee applying for authority to offer a MySuper product</w:t>
            </w:r>
          </w:p>
        </w:tc>
      </w:tr>
      <w:tr w:rsidRPr="00EC4333" w:rsidR="00EC4333" w:rsidTr="007E3C81" w14:paraId="603CB538" w14:textId="77777777">
        <w:tc>
          <w:tcPr>
            <w:tcW w:w="1980" w:type="dxa"/>
            <w:shd w:val="clear" w:color="auto" w:fill="002060"/>
          </w:tcPr>
          <w:p w:rsidRPr="00EC4333" w:rsidR="00EC4333" w:rsidRDefault="00EC4333" w14:paraId="3E5AC00F" w14:textId="77777777">
            <w:pPr>
              <w:pStyle w:val="APRAHEADING5"/>
              <w:spacing w:before="120" w:after="120"/>
              <w:rPr>
                <w:rFonts w:ascii="Arial" w:hAnsi="Arial" w:cs="Arial"/>
                <w:i w:val="0"/>
                <w:color w:val="FFFFFF" w:themeColor="background1"/>
                <w:sz w:val="20"/>
                <w:szCs w:val="20"/>
              </w:rPr>
            </w:pPr>
            <w:r w:rsidRPr="00EC4333">
              <w:rPr>
                <w:rFonts w:ascii="Arial" w:hAnsi="Arial" w:cs="Arial"/>
                <w:i w:val="0"/>
                <w:color w:val="FFFFFF" w:themeColor="background1"/>
                <w:sz w:val="20"/>
                <w:szCs w:val="20"/>
              </w:rPr>
              <w:t>APRA</w:t>
            </w:r>
          </w:p>
        </w:tc>
        <w:tc>
          <w:tcPr>
            <w:tcW w:w="8226" w:type="dxa"/>
            <w:shd w:val="clear" w:color="auto" w:fill="F2F2F2" w:themeFill="background1" w:themeFillShade="F2"/>
          </w:tcPr>
          <w:p w:rsidRPr="00EC4333" w:rsidR="00EC4333" w:rsidRDefault="00EC4333" w14:paraId="3A86CB94" w14:textId="77777777">
            <w:pPr>
              <w:pStyle w:val="APRANORMAL"/>
              <w:spacing w:before="120" w:after="120"/>
              <w:rPr>
                <w:rFonts w:ascii="Arial" w:hAnsi="Arial" w:cs="Arial"/>
                <w:sz w:val="20"/>
                <w:szCs w:val="20"/>
              </w:rPr>
            </w:pPr>
            <w:r w:rsidRPr="00EC4333">
              <w:rPr>
                <w:rFonts w:ascii="Arial" w:hAnsi="Arial" w:cs="Arial"/>
                <w:sz w:val="20"/>
                <w:szCs w:val="20"/>
              </w:rPr>
              <w:t>Australian Prudential Regulation Authority</w:t>
            </w:r>
          </w:p>
        </w:tc>
      </w:tr>
      <w:tr w:rsidRPr="00EC4333" w:rsidR="00EC4333" w:rsidTr="007E3C81" w14:paraId="2B1E8596" w14:textId="77777777">
        <w:tc>
          <w:tcPr>
            <w:tcW w:w="1980" w:type="dxa"/>
            <w:shd w:val="clear" w:color="auto" w:fill="002060"/>
          </w:tcPr>
          <w:p w:rsidRPr="00EC4333" w:rsidR="00EC4333" w:rsidRDefault="00EC4333" w14:paraId="140117FD" w14:textId="77777777">
            <w:pPr>
              <w:pStyle w:val="APRAHEADING5"/>
              <w:spacing w:before="120" w:after="120"/>
              <w:rPr>
                <w:rFonts w:ascii="Arial" w:hAnsi="Arial" w:cs="Arial"/>
                <w:i w:val="0"/>
                <w:color w:val="FFFFFF" w:themeColor="background1"/>
                <w:sz w:val="20"/>
                <w:szCs w:val="20"/>
              </w:rPr>
            </w:pPr>
            <w:r w:rsidRPr="00EC4333">
              <w:rPr>
                <w:rFonts w:ascii="Arial" w:hAnsi="Arial" w:cs="Arial"/>
                <w:i w:val="0"/>
                <w:color w:val="FFFFFF" w:themeColor="background1"/>
                <w:sz w:val="20"/>
                <w:szCs w:val="20"/>
              </w:rPr>
              <w:t>RSE</w:t>
            </w:r>
          </w:p>
        </w:tc>
        <w:tc>
          <w:tcPr>
            <w:tcW w:w="8226" w:type="dxa"/>
            <w:shd w:val="clear" w:color="auto" w:fill="F2F2F2" w:themeFill="background1" w:themeFillShade="F2"/>
          </w:tcPr>
          <w:p w:rsidRPr="00EC4333" w:rsidR="00EC4333" w:rsidRDefault="00EC4333" w14:paraId="0901F4F1" w14:textId="77777777">
            <w:pPr>
              <w:pStyle w:val="APRANORMAL"/>
              <w:spacing w:before="120" w:after="120"/>
              <w:rPr>
                <w:rFonts w:ascii="Arial" w:hAnsi="Arial" w:cs="Arial"/>
                <w:sz w:val="20"/>
                <w:szCs w:val="20"/>
              </w:rPr>
            </w:pPr>
            <w:r w:rsidRPr="00EC4333">
              <w:rPr>
                <w:rFonts w:ascii="Arial" w:hAnsi="Arial" w:cs="Arial"/>
                <w:sz w:val="20"/>
                <w:szCs w:val="20"/>
              </w:rPr>
              <w:t>Registrable superannuation entity as defined in s. 10 of the SIS Act</w:t>
            </w:r>
          </w:p>
        </w:tc>
      </w:tr>
      <w:tr w:rsidRPr="00EC4333" w:rsidR="00EC4333" w:rsidTr="007E3C81" w14:paraId="1AD9398D" w14:textId="77777777">
        <w:tc>
          <w:tcPr>
            <w:tcW w:w="1980" w:type="dxa"/>
            <w:shd w:val="clear" w:color="auto" w:fill="002060"/>
          </w:tcPr>
          <w:p w:rsidRPr="00EC4333" w:rsidR="00EC4333" w:rsidRDefault="00EC4333" w14:paraId="4CF7A2A2" w14:textId="77777777">
            <w:pPr>
              <w:pStyle w:val="APRAHEADING5"/>
              <w:spacing w:before="120" w:after="120"/>
              <w:rPr>
                <w:rFonts w:ascii="Arial" w:hAnsi="Arial" w:cs="Arial"/>
                <w:i w:val="0"/>
                <w:color w:val="FFFFFF" w:themeColor="background1"/>
                <w:sz w:val="20"/>
                <w:szCs w:val="20"/>
              </w:rPr>
            </w:pPr>
            <w:r w:rsidRPr="00EC4333">
              <w:rPr>
                <w:rFonts w:ascii="Arial" w:hAnsi="Arial" w:cs="Arial"/>
                <w:i w:val="0"/>
                <w:color w:val="FFFFFF" w:themeColor="background1"/>
                <w:sz w:val="20"/>
                <w:szCs w:val="20"/>
              </w:rPr>
              <w:t>RSE licence</w:t>
            </w:r>
          </w:p>
        </w:tc>
        <w:tc>
          <w:tcPr>
            <w:tcW w:w="8226" w:type="dxa"/>
            <w:shd w:val="clear" w:color="auto" w:fill="F2F2F2" w:themeFill="background1" w:themeFillShade="F2"/>
          </w:tcPr>
          <w:p w:rsidRPr="00EC4333" w:rsidR="00EC4333" w:rsidRDefault="00EC4333" w14:paraId="53270435" w14:textId="77777777">
            <w:pPr>
              <w:pStyle w:val="APRANORMAL"/>
              <w:spacing w:before="120" w:after="120"/>
              <w:rPr>
                <w:rFonts w:ascii="Arial" w:hAnsi="Arial" w:cs="Arial"/>
                <w:sz w:val="20"/>
                <w:szCs w:val="20"/>
              </w:rPr>
            </w:pPr>
            <w:r w:rsidRPr="00EC4333">
              <w:rPr>
                <w:rFonts w:ascii="Arial" w:hAnsi="Arial" w:cs="Arial"/>
                <w:sz w:val="20"/>
                <w:szCs w:val="20"/>
              </w:rPr>
              <w:t>Registrable superannuation entity licence granted under s. 29D of the SIS Act</w:t>
            </w:r>
          </w:p>
        </w:tc>
      </w:tr>
      <w:tr w:rsidRPr="00EC4333" w:rsidR="00EC4333" w:rsidTr="007E3C81" w14:paraId="426F0810" w14:textId="77777777">
        <w:tc>
          <w:tcPr>
            <w:tcW w:w="1980" w:type="dxa"/>
            <w:shd w:val="clear" w:color="auto" w:fill="002060"/>
          </w:tcPr>
          <w:p w:rsidRPr="00EC4333" w:rsidR="00EC4333" w:rsidRDefault="00EC4333" w14:paraId="1A8196F7" w14:textId="77777777">
            <w:pPr>
              <w:pStyle w:val="APRAHEADING5"/>
              <w:spacing w:before="120" w:after="120"/>
              <w:rPr>
                <w:rFonts w:ascii="Arial" w:hAnsi="Arial" w:cs="Arial"/>
                <w:i w:val="0"/>
                <w:color w:val="FFFFFF" w:themeColor="background1"/>
                <w:sz w:val="20"/>
                <w:szCs w:val="20"/>
              </w:rPr>
            </w:pPr>
            <w:r w:rsidRPr="00EC4333">
              <w:rPr>
                <w:rFonts w:ascii="Arial" w:hAnsi="Arial" w:cs="Arial"/>
                <w:i w:val="0"/>
                <w:color w:val="FFFFFF" w:themeColor="background1"/>
                <w:sz w:val="20"/>
                <w:szCs w:val="20"/>
              </w:rPr>
              <w:t>RSE licensee</w:t>
            </w:r>
          </w:p>
        </w:tc>
        <w:tc>
          <w:tcPr>
            <w:tcW w:w="8226" w:type="dxa"/>
            <w:shd w:val="clear" w:color="auto" w:fill="F2F2F2" w:themeFill="background1" w:themeFillShade="F2"/>
          </w:tcPr>
          <w:p w:rsidRPr="00EC4333" w:rsidR="00EC4333" w:rsidRDefault="00EC4333" w14:paraId="788932CE" w14:textId="77777777">
            <w:pPr>
              <w:pStyle w:val="APRANORMAL"/>
              <w:spacing w:before="120" w:after="120"/>
              <w:rPr>
                <w:rFonts w:ascii="Arial" w:hAnsi="Arial" w:cs="Arial"/>
                <w:sz w:val="20"/>
                <w:szCs w:val="20"/>
              </w:rPr>
            </w:pPr>
            <w:r w:rsidRPr="00EC4333">
              <w:rPr>
                <w:rFonts w:ascii="Arial" w:hAnsi="Arial" w:cs="Arial"/>
                <w:sz w:val="20"/>
                <w:szCs w:val="20"/>
              </w:rPr>
              <w:t>A constitutional corporation, body corporate or group of individual trustees that holds an RSE licence granted under s. 29D of the SIS Act</w:t>
            </w:r>
          </w:p>
        </w:tc>
      </w:tr>
      <w:tr w:rsidRPr="00EC4333" w:rsidR="00EC4333" w:rsidTr="007E3C81" w14:paraId="7E52F9F0" w14:textId="77777777">
        <w:tc>
          <w:tcPr>
            <w:tcW w:w="1980" w:type="dxa"/>
            <w:shd w:val="clear" w:color="auto" w:fill="002060"/>
          </w:tcPr>
          <w:p w:rsidRPr="00EC4333" w:rsidR="00EC4333" w:rsidRDefault="00EC4333" w14:paraId="38953823" w14:textId="77777777">
            <w:pPr>
              <w:pStyle w:val="APRAHEADING5"/>
              <w:spacing w:before="120" w:after="120"/>
              <w:rPr>
                <w:rFonts w:ascii="Arial" w:hAnsi="Arial" w:cs="Arial"/>
                <w:i w:val="0"/>
                <w:color w:val="FFFFFF" w:themeColor="background1"/>
                <w:sz w:val="20"/>
                <w:szCs w:val="20"/>
              </w:rPr>
            </w:pPr>
            <w:r w:rsidRPr="00EC4333">
              <w:rPr>
                <w:rFonts w:ascii="Arial" w:hAnsi="Arial" w:cs="Arial"/>
                <w:i w:val="0"/>
                <w:color w:val="FFFFFF" w:themeColor="background1"/>
                <w:sz w:val="20"/>
                <w:szCs w:val="20"/>
              </w:rPr>
              <w:t>SIS Act</w:t>
            </w:r>
          </w:p>
        </w:tc>
        <w:tc>
          <w:tcPr>
            <w:tcW w:w="8226" w:type="dxa"/>
            <w:shd w:val="clear" w:color="auto" w:fill="F2F2F2" w:themeFill="background1" w:themeFillShade="F2"/>
          </w:tcPr>
          <w:p w:rsidRPr="00EC4333" w:rsidR="00EC4333" w:rsidRDefault="00EC4333" w14:paraId="4F9766E3" w14:textId="77777777">
            <w:pPr>
              <w:pStyle w:val="APRANORMAL"/>
              <w:spacing w:before="120" w:after="120"/>
              <w:rPr>
                <w:rFonts w:ascii="Arial" w:hAnsi="Arial" w:cs="Arial"/>
                <w:i/>
                <w:sz w:val="20"/>
                <w:szCs w:val="20"/>
              </w:rPr>
            </w:pPr>
            <w:r w:rsidRPr="00EC4333">
              <w:rPr>
                <w:rFonts w:ascii="Arial" w:hAnsi="Arial" w:cs="Arial"/>
                <w:i/>
                <w:sz w:val="20"/>
                <w:szCs w:val="20"/>
              </w:rPr>
              <w:t>Superannuation Industry (Supervision) Act 1993</w:t>
            </w:r>
          </w:p>
        </w:tc>
      </w:tr>
    </w:tbl>
    <w:p w:rsidR="00B3250D" w:rsidP="00EC4333" w:rsidRDefault="00B3250D" w14:paraId="14968570" w14:textId="77777777"/>
    <w:sectPr w:rsidR="00B3250D" w:rsidSect="002B722E">
      <w:footerReference w:type="default" r:id="rId16"/>
      <w:headerReference w:type="first" r:id="rId17"/>
      <w:footerReference w:type="first" r:id="rId18"/>
      <w:type w:val="continuous"/>
      <w:pgSz w:w="11906" w:h="16838" w:orient="portrait"/>
      <w:pgMar w:top="1928" w:right="851" w:bottom="1474" w:left="851" w:header="1134" w:footer="51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4C6" w:rsidP="008A01D9" w:rsidRDefault="003914C6" w14:paraId="0C048AD4" w14:textId="77777777">
      <w:pPr>
        <w:spacing w:before="0" w:after="0" w:line="240" w:lineRule="auto"/>
      </w:pPr>
      <w:r>
        <w:separator/>
      </w:r>
    </w:p>
  </w:endnote>
  <w:endnote w:type="continuationSeparator" w:id="0">
    <w:p w:rsidR="003914C6" w:rsidP="008A01D9" w:rsidRDefault="003914C6" w14:paraId="56C86012"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DIN OT">
    <w:panose1 w:val="020B05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DIN OT Medium">
    <w:panose1 w:val="020B0604020201010104"/>
    <w:charset w:val="00"/>
    <w:family w:val="swiss"/>
    <w:pitch w:val="variable"/>
    <w:sig w:usb0="800000EF" w:usb1="4000A47B" w:usb2="00000000" w:usb3="00000000" w:csb0="00000001" w:csb1="00000000"/>
  </w:font>
  <w:font w:name="DIN Offc">
    <w:altName w:val="Segoe Script"/>
    <w:charset w:val="00"/>
    <w:family w:val="swiss"/>
    <w:pitch w:val="variable"/>
    <w:sig w:usb0="00000003" w:usb1="4000A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FD2" w:rsidRDefault="00DE7FD2" w14:paraId="6ADEF372" w14:textId="635CEF9B">
    <w:pPr>
      <w:pStyle w:val="Footer"/>
    </w:pPr>
    <w:r w:rsidRPr="00067DE9">
      <w:rPr>
        <w:rStyle w:val="Strong"/>
      </w:rPr>
      <w:t>APRA</w:t>
    </w:r>
    <w:r w:rsidRPr="00067DE9">
      <w:rPr>
        <w:rStyle w:val="Strong"/>
      </w:rPr>
      <w:tab/>
    </w:r>
    <w:r w:rsidRPr="00067DE9">
      <w:rPr>
        <w:rStyle w:val="Strong"/>
      </w:rPr>
      <w:ptab w:alignment="right" w:relativeTo="margin" w:leader="none"/>
    </w:r>
    <w:r w:rsidRPr="00067DE9">
      <w:rPr>
        <w:rStyle w:val="Strong"/>
      </w:rPr>
      <w:fldChar w:fldCharType="begin"/>
    </w:r>
    <w:r w:rsidRPr="00067DE9">
      <w:rPr>
        <w:rStyle w:val="Strong"/>
      </w:rPr>
      <w:instrText xml:space="preserve"> PAGE   \* MERGEFORMAT </w:instrText>
    </w:r>
    <w:r w:rsidRPr="00067DE9">
      <w:rPr>
        <w:rStyle w:val="Strong"/>
      </w:rPr>
      <w:fldChar w:fldCharType="separate"/>
    </w:r>
    <w:r w:rsidRPr="00067DE9">
      <w:rPr>
        <w:rStyle w:val="Strong"/>
      </w:rPr>
      <w:t>1</w:t>
    </w:r>
    <w:r w:rsidRPr="00067DE9">
      <w:rPr>
        <w:rStyle w:val="Stron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FD2" w:rsidRDefault="00DE7FD2" w14:paraId="608984FB" w14:textId="77777777">
    <w:pPr>
      <w:pStyle w:val="Footer"/>
    </w:pPr>
    <w:r w:rsidRPr="00067DE9">
      <w:rPr>
        <w:rStyle w:val="Strong"/>
      </w:rPr>
      <w:t xml:space="preserve">APRA </w:t>
    </w:r>
    <w:r w:rsidRPr="00067DE9">
      <w:rPr>
        <w:rStyle w:val="Strong"/>
        <w:color w:val="0072CE" w:themeColor="accent1"/>
      </w:rPr>
      <w:t>•</w:t>
    </w:r>
    <w:r w:rsidRPr="00067DE9">
      <w:rPr>
        <w:rStyle w:val="Strong"/>
      </w:rPr>
      <w:t xml:space="preserve"> </w:t>
    </w:r>
    <w:r w:rsidRPr="00DE7FD2">
      <w:t>Compiled by xx team (optional)</w:t>
    </w:r>
    <w:r w:rsidRPr="00067DE9">
      <w:rPr>
        <w:rStyle w:val="Strong"/>
      </w:rPr>
      <w:t xml:space="preserve"> </w:t>
    </w:r>
    <w:r w:rsidRPr="00067DE9">
      <w:rPr>
        <w:rStyle w:val="Strong"/>
        <w:color w:val="0072CE" w:themeColor="accent1"/>
      </w:rPr>
      <w:t>•</w:t>
    </w:r>
    <w:r w:rsidRPr="00067DE9">
      <w:rPr>
        <w:rStyle w:val="Strong"/>
      </w:rPr>
      <w:t xml:space="preserve"> </w:t>
    </w:r>
    <w:r w:rsidRPr="00DE7FD2">
      <w:t>Month YYYY</w:t>
    </w:r>
    <w:r w:rsidRPr="00067DE9">
      <w:rPr>
        <w:rStyle w:val="Strong"/>
      </w:rPr>
      <w:t xml:space="preserve">   </w:t>
    </w:r>
    <w:r w:rsidRPr="00067DE9">
      <w:rPr>
        <w:rStyle w:val="Strong"/>
      </w:rPr>
      <w:tab/>
    </w:r>
    <w:r w:rsidRPr="00067DE9">
      <w:rPr>
        <w:rStyle w:val="Strong"/>
      </w:rPr>
      <w:ptab w:alignment="right" w:relativeTo="margin" w:leader="none"/>
    </w:r>
    <w:r w:rsidRPr="00067DE9">
      <w:rPr>
        <w:rStyle w:val="Strong"/>
      </w:rPr>
      <w:fldChar w:fldCharType="begin"/>
    </w:r>
    <w:r w:rsidRPr="00067DE9">
      <w:rPr>
        <w:rStyle w:val="Strong"/>
      </w:rPr>
      <w:instrText xml:space="preserve"> PAGE   \* MERGEFORMAT </w:instrText>
    </w:r>
    <w:r w:rsidRPr="00067DE9">
      <w:rPr>
        <w:rStyle w:val="Strong"/>
      </w:rPr>
      <w:fldChar w:fldCharType="separate"/>
    </w:r>
    <w:r w:rsidRPr="00067DE9">
      <w:rPr>
        <w:rStyle w:val="Strong"/>
      </w:rPr>
      <w:t>1</w:t>
    </w:r>
    <w:r w:rsidRPr="00067DE9">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4C6" w:rsidP="008A01D9" w:rsidRDefault="003914C6" w14:paraId="1A11B44B" w14:textId="77777777">
      <w:pPr>
        <w:spacing w:before="0" w:after="0" w:line="240" w:lineRule="auto"/>
      </w:pPr>
    </w:p>
  </w:footnote>
  <w:footnote w:type="continuationSeparator" w:id="0">
    <w:p w:rsidR="003914C6" w:rsidP="008A01D9" w:rsidRDefault="003914C6" w14:paraId="572264EB" w14:textId="77777777">
      <w:pPr>
        <w:spacing w:before="0" w:after="0" w:line="240" w:lineRule="auto"/>
      </w:pPr>
      <w:r>
        <w:continuationSeparator/>
      </w:r>
    </w:p>
  </w:footnote>
  <w:footnote w:id="1">
    <w:p w:rsidR="003747A9" w:rsidP="003747A9" w:rsidRDefault="003747A9" w14:paraId="6A3F71CD" w14:textId="77777777">
      <w:pPr>
        <w:pStyle w:val="FootnoteText"/>
      </w:pPr>
      <w:r>
        <w:rPr>
          <w:rStyle w:val="FootnoteReference"/>
        </w:rPr>
        <w:footnoteRef/>
      </w:r>
      <w:r>
        <w:t xml:space="preserve"> </w:t>
      </w:r>
      <w:r>
        <w:rPr>
          <w:rFonts w:ascii="Calibri" w:hAnsi="Calibri" w:eastAsia="Calibri" w:cs="Calibri"/>
        </w:rPr>
        <w:t>Refer to s. 12 of the SIS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9E78D4" w:rsidRDefault="00C71B0B" w14:paraId="3BA9AAE3" w14:textId="77777777">
    <w:pPr>
      <w:pStyle w:val="Header"/>
    </w:pPr>
    <w:r w:rsidRPr="00A46CDB">
      <w:drawing>
        <wp:inline distT="0" distB="0" distL="0" distR="0" wp14:anchorId="2486A0C9" wp14:editId="5BD2F292">
          <wp:extent cx="1673454" cy="424800"/>
          <wp:effectExtent l="0" t="0" r="3175" b="0"/>
          <wp:docPr id="945423925" name="Graphic 2" descr="Australian Prudential Regul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10222" name="Graphic 2" descr="Australian Prudential Regulation Authority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3454" cy="42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8280F7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436020A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155A97FC"/>
    <w:lvl w:ilvl="0">
      <w:start w:val="1"/>
      <w:numFmt w:val="decimal"/>
      <w:lvlText w:val="%1."/>
      <w:lvlJc w:val="left"/>
      <w:pPr>
        <w:tabs>
          <w:tab w:val="num" w:pos="643"/>
        </w:tabs>
        <w:ind w:left="643" w:hanging="360"/>
      </w:pPr>
    </w:lvl>
  </w:abstractNum>
  <w:abstractNum w:abstractNumId="3" w15:restartNumberingAfterBreak="0">
    <w:nsid w:val="FFFFFF82"/>
    <w:multiLevelType w:val="singleLevel"/>
    <w:tmpl w:val="D856FAD6"/>
    <w:lvl w:ilvl="0">
      <w:start w:val="1"/>
      <w:numFmt w:val="bullet"/>
      <w:pStyle w:val="CommentText"/>
      <w:lvlText w:val=""/>
      <w:lvlJc w:val="left"/>
      <w:pPr>
        <w:tabs>
          <w:tab w:val="num" w:pos="926"/>
        </w:tabs>
        <w:ind w:left="926" w:hanging="360"/>
      </w:pPr>
      <w:rPr>
        <w:rFonts w:hint="default" w:ascii="Symbol" w:hAnsi="Symbol"/>
      </w:rPr>
    </w:lvl>
  </w:abstractNum>
  <w:abstractNum w:abstractNumId="4" w15:restartNumberingAfterBreak="0">
    <w:nsid w:val="FFFFFF83"/>
    <w:multiLevelType w:val="singleLevel"/>
    <w:tmpl w:val="F1A4AAE0"/>
    <w:lvl w:ilvl="0">
      <w:start w:val="1"/>
      <w:numFmt w:val="bullet"/>
      <w:lvlText w:val=""/>
      <w:lvlJc w:val="left"/>
      <w:pPr>
        <w:tabs>
          <w:tab w:val="num" w:pos="643"/>
        </w:tabs>
        <w:ind w:left="643" w:hanging="360"/>
      </w:pPr>
      <w:rPr>
        <w:rFonts w:hint="default" w:ascii="Symbol" w:hAnsi="Symbol"/>
      </w:rPr>
    </w:lvl>
  </w:abstractNum>
  <w:abstractNum w:abstractNumId="5" w15:restartNumberingAfterBreak="0">
    <w:nsid w:val="FFFFFF88"/>
    <w:multiLevelType w:val="singleLevel"/>
    <w:tmpl w:val="47723836"/>
    <w:lvl w:ilvl="0">
      <w:start w:val="1"/>
      <w:numFmt w:val="decimal"/>
      <w:lvlText w:val="%1."/>
      <w:lvlJc w:val="left"/>
      <w:pPr>
        <w:tabs>
          <w:tab w:val="num" w:pos="360"/>
        </w:tabs>
        <w:ind w:left="360" w:hanging="360"/>
      </w:pPr>
    </w:lvl>
  </w:abstractNum>
  <w:abstractNum w:abstractNumId="6"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A47EFD"/>
    <w:multiLevelType w:val="multilevel"/>
    <w:tmpl w:val="F8B6F68C"/>
    <w:lvl w:ilvl="0">
      <w:start w:val="1"/>
      <w:numFmt w:val="bullet"/>
      <w:pStyle w:val="ListBullet"/>
      <w:lvlText w:val="•"/>
      <w:lvlJc w:val="left"/>
      <w:pPr>
        <w:ind w:left="284" w:hanging="284"/>
      </w:pPr>
      <w:rPr>
        <w:rFonts w:hint="default" w:ascii="Arial" w:hAnsi="Arial"/>
        <w:color w:val="auto"/>
      </w:rPr>
    </w:lvl>
    <w:lvl w:ilvl="1">
      <w:start w:val="1"/>
      <w:numFmt w:val="bullet"/>
      <w:pStyle w:val="ListBullet2"/>
      <w:lvlText w:val="‒"/>
      <w:lvlJc w:val="left"/>
      <w:pPr>
        <w:ind w:left="567" w:hanging="283"/>
      </w:pPr>
      <w:rPr>
        <w:rFonts w:hint="default" w:ascii="Calibri" w:hAnsi="Calibri"/>
        <w:color w:val="auto"/>
      </w:rPr>
    </w:lvl>
    <w:lvl w:ilvl="2">
      <w:start w:val="1"/>
      <w:numFmt w:val="bullet"/>
      <w:pStyle w:val="ListBullet3"/>
      <w:lvlText w:val="◦"/>
      <w:lvlJc w:val="left"/>
      <w:pPr>
        <w:ind w:left="851" w:hanging="284"/>
      </w:pPr>
      <w:rPr>
        <w:rFonts w:hint="default" w:ascii="Calibri" w:hAnsi="Calibri"/>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DB4068"/>
    <w:multiLevelType w:val="multilevel"/>
    <w:tmpl w:val="99B2E5BC"/>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077" w:hanging="1077"/>
      </w:pPr>
      <w:rPr>
        <w:rFonts w:hint="default"/>
      </w:rPr>
    </w:lvl>
    <w:lvl w:ilvl="3">
      <w:start w:val="1"/>
      <w:numFmt w:val="decimal"/>
      <w:pStyle w:val="Heading4"/>
      <w:lvlText w:val="%1.%2.%3.%4"/>
      <w:lvlJc w:val="left"/>
      <w:pPr>
        <w:ind w:left="1077" w:hanging="10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4C63BC"/>
    <w:multiLevelType w:val="hybridMultilevel"/>
    <w:tmpl w:val="8136634E"/>
    <w:lvl w:ilvl="0" w:tplc="09742914">
      <w:start w:val="1"/>
      <w:numFmt w:val="decimal"/>
      <w:pStyle w:val="FigureList"/>
      <w:lvlText w:val="%1."/>
      <w:lvlJc w:val="left"/>
      <w:pPr>
        <w:ind w:left="360" w:hanging="360"/>
      </w:pPr>
      <w:rPr>
        <w:rFonts w:hint="default" w:asciiTheme="minorHAnsi" w:hAnsiTheme="minorHAnsi"/>
        <w:b/>
        <w:i w:val="0"/>
        <w:color w:val="0072CE" w:themeColor="accent1"/>
        <w:position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5D4501"/>
    <w:multiLevelType w:val="multilevel"/>
    <w:tmpl w:val="D58AAB5E"/>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737" w:hanging="453"/>
      </w:pPr>
      <w:rPr>
        <w:rFonts w:hint="default"/>
      </w:rPr>
    </w:lvl>
    <w:lvl w:ilvl="2">
      <w:start w:val="1"/>
      <w:numFmt w:val="decimal"/>
      <w:pStyle w:val="ListNumber3"/>
      <w:lvlText w:val="%1.%2.%3"/>
      <w:lvlJc w:val="left"/>
      <w:pPr>
        <w:ind w:left="1361" w:hanging="624"/>
      </w:pPr>
      <w:rPr>
        <w:rFonts w:hint="default"/>
      </w:rPr>
    </w:lvl>
    <w:lvl w:ilvl="3">
      <w:start w:val="1"/>
      <w:numFmt w:val="decimal"/>
      <w:pStyle w:val="ListNumber4"/>
      <w:lvlText w:val="%1.%2.%3.%4"/>
      <w:lvlJc w:val="left"/>
      <w:pPr>
        <w:ind w:left="2155" w:hanging="79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797A5C"/>
    <w:multiLevelType w:val="hybridMultilevel"/>
    <w:tmpl w:val="3C5E5DE6"/>
    <w:lvl w:ilvl="0" w:tplc="D8D8520E">
      <w:start w:val="1"/>
      <w:numFmt w:val="bullet"/>
      <w:pStyle w:val="APRA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4519218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E344776"/>
    <w:multiLevelType w:val="multilevel"/>
    <w:tmpl w:val="EA7C389C"/>
    <w:lvl w:ilvl="0">
      <w:start w:val="1"/>
      <w:numFmt w:val="lowerLetter"/>
      <w:pStyle w:val="ListAlpha"/>
      <w:lvlText w:val="(%1)"/>
      <w:lvlJc w:val="left"/>
      <w:pPr>
        <w:ind w:left="369" w:hanging="369"/>
      </w:pPr>
      <w:rPr>
        <w:rFonts w:hint="default"/>
      </w:rPr>
    </w:lvl>
    <w:lvl w:ilvl="1">
      <w:start w:val="1"/>
      <w:numFmt w:val="lowerRoman"/>
      <w:pStyle w:val="ListAlpha2"/>
      <w:lvlText w:val="(%2)"/>
      <w:lvlJc w:val="left"/>
      <w:pPr>
        <w:ind w:left="737" w:hanging="368"/>
      </w:pPr>
      <w:rPr>
        <w:rFonts w:hint="default"/>
      </w:rPr>
    </w:lvl>
    <w:lvl w:ilvl="2">
      <w:start w:val="1"/>
      <w:numFmt w:val="upperLetter"/>
      <w:pStyle w:val="ListAlpha3"/>
      <w:lvlText w:val="(%3)"/>
      <w:lvlJc w:val="left"/>
      <w:pPr>
        <w:ind w:left="1106"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4E3193"/>
    <w:multiLevelType w:val="hybridMultilevel"/>
    <w:tmpl w:val="1EB8DEAE"/>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5" w15:restartNumberingAfterBreak="0">
    <w:nsid w:val="5FCB2B8E"/>
    <w:multiLevelType w:val="hybridMultilevel"/>
    <w:tmpl w:val="20ACEB36"/>
    <w:lvl w:ilvl="0" w:tplc="06C4C6C6">
      <w:start w:val="1"/>
      <w:numFmt w:val="bullet"/>
      <w:lvlText w:val="•"/>
      <w:lvlJc w:val="left"/>
      <w:pPr>
        <w:tabs>
          <w:tab w:val="num" w:pos="720"/>
        </w:tabs>
        <w:ind w:left="720" w:hanging="360"/>
      </w:pPr>
      <w:rPr>
        <w:rFonts w:hint="default" w:ascii="Arial" w:hAnsi="Arial"/>
      </w:rPr>
    </w:lvl>
    <w:lvl w:ilvl="1" w:tplc="5372B102" w:tentative="1">
      <w:start w:val="1"/>
      <w:numFmt w:val="bullet"/>
      <w:lvlText w:val="•"/>
      <w:lvlJc w:val="left"/>
      <w:pPr>
        <w:tabs>
          <w:tab w:val="num" w:pos="1440"/>
        </w:tabs>
        <w:ind w:left="1440" w:hanging="360"/>
      </w:pPr>
      <w:rPr>
        <w:rFonts w:hint="default" w:ascii="Arial" w:hAnsi="Arial"/>
      </w:rPr>
    </w:lvl>
    <w:lvl w:ilvl="2" w:tplc="3888044C" w:tentative="1">
      <w:start w:val="1"/>
      <w:numFmt w:val="bullet"/>
      <w:lvlText w:val="•"/>
      <w:lvlJc w:val="left"/>
      <w:pPr>
        <w:tabs>
          <w:tab w:val="num" w:pos="2160"/>
        </w:tabs>
        <w:ind w:left="2160" w:hanging="360"/>
      </w:pPr>
      <w:rPr>
        <w:rFonts w:hint="default" w:ascii="Arial" w:hAnsi="Arial"/>
      </w:rPr>
    </w:lvl>
    <w:lvl w:ilvl="3" w:tplc="1F6E0F34" w:tentative="1">
      <w:start w:val="1"/>
      <w:numFmt w:val="bullet"/>
      <w:lvlText w:val="•"/>
      <w:lvlJc w:val="left"/>
      <w:pPr>
        <w:tabs>
          <w:tab w:val="num" w:pos="2880"/>
        </w:tabs>
        <w:ind w:left="2880" w:hanging="360"/>
      </w:pPr>
      <w:rPr>
        <w:rFonts w:hint="default" w:ascii="Arial" w:hAnsi="Arial"/>
      </w:rPr>
    </w:lvl>
    <w:lvl w:ilvl="4" w:tplc="7B1439BE" w:tentative="1">
      <w:start w:val="1"/>
      <w:numFmt w:val="bullet"/>
      <w:lvlText w:val="•"/>
      <w:lvlJc w:val="left"/>
      <w:pPr>
        <w:tabs>
          <w:tab w:val="num" w:pos="3600"/>
        </w:tabs>
        <w:ind w:left="3600" w:hanging="360"/>
      </w:pPr>
      <w:rPr>
        <w:rFonts w:hint="default" w:ascii="Arial" w:hAnsi="Arial"/>
      </w:rPr>
    </w:lvl>
    <w:lvl w:ilvl="5" w:tplc="C14ADA62" w:tentative="1">
      <w:start w:val="1"/>
      <w:numFmt w:val="bullet"/>
      <w:lvlText w:val="•"/>
      <w:lvlJc w:val="left"/>
      <w:pPr>
        <w:tabs>
          <w:tab w:val="num" w:pos="4320"/>
        </w:tabs>
        <w:ind w:left="4320" w:hanging="360"/>
      </w:pPr>
      <w:rPr>
        <w:rFonts w:hint="default" w:ascii="Arial" w:hAnsi="Arial"/>
      </w:rPr>
    </w:lvl>
    <w:lvl w:ilvl="6" w:tplc="7E84FFEA" w:tentative="1">
      <w:start w:val="1"/>
      <w:numFmt w:val="bullet"/>
      <w:lvlText w:val="•"/>
      <w:lvlJc w:val="left"/>
      <w:pPr>
        <w:tabs>
          <w:tab w:val="num" w:pos="5040"/>
        </w:tabs>
        <w:ind w:left="5040" w:hanging="360"/>
      </w:pPr>
      <w:rPr>
        <w:rFonts w:hint="default" w:ascii="Arial" w:hAnsi="Arial"/>
      </w:rPr>
    </w:lvl>
    <w:lvl w:ilvl="7" w:tplc="6A141034" w:tentative="1">
      <w:start w:val="1"/>
      <w:numFmt w:val="bullet"/>
      <w:lvlText w:val="•"/>
      <w:lvlJc w:val="left"/>
      <w:pPr>
        <w:tabs>
          <w:tab w:val="num" w:pos="5760"/>
        </w:tabs>
        <w:ind w:left="5760" w:hanging="360"/>
      </w:pPr>
      <w:rPr>
        <w:rFonts w:hint="default" w:ascii="Arial" w:hAnsi="Arial"/>
      </w:rPr>
    </w:lvl>
    <w:lvl w:ilvl="8" w:tplc="F27E53B0"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652B7A8D"/>
    <w:multiLevelType w:val="multilevel"/>
    <w:tmpl w:val="23D03D04"/>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9B17A3F"/>
    <w:multiLevelType w:val="multilevel"/>
    <w:tmpl w:val="C3ECBB20"/>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4AE0E80"/>
    <w:multiLevelType w:val="hybridMultilevel"/>
    <w:tmpl w:val="0F102160"/>
    <w:lvl w:ilvl="0" w:tplc="A456E7A6">
      <w:start w:val="1"/>
      <w:numFmt w:val="decimal"/>
      <w:pStyle w:val="TableList"/>
      <w:lvlText w:val="%1."/>
      <w:lvlJc w:val="left"/>
      <w:pPr>
        <w:ind w:left="720" w:hanging="360"/>
      </w:pPr>
      <w:rPr>
        <w:rFonts w:hint="default" w:asciiTheme="minorHAnsi" w:hAnsiTheme="minorHAnsi"/>
        <w:b/>
        <w:i w:val="0"/>
        <w:color w:val="0072CE" w:themeColor="accent1"/>
        <w:position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2688461">
    <w:abstractNumId w:val="6"/>
  </w:num>
  <w:num w:numId="2" w16cid:durableId="1774134003">
    <w:abstractNumId w:val="7"/>
  </w:num>
  <w:num w:numId="3" w16cid:durableId="290748571">
    <w:abstractNumId w:val="4"/>
  </w:num>
  <w:num w:numId="4" w16cid:durableId="736977061">
    <w:abstractNumId w:val="3"/>
  </w:num>
  <w:num w:numId="5" w16cid:durableId="1877112371">
    <w:abstractNumId w:val="3"/>
  </w:num>
  <w:num w:numId="6" w16cid:durableId="228738156">
    <w:abstractNumId w:val="10"/>
  </w:num>
  <w:num w:numId="7" w16cid:durableId="1071928999">
    <w:abstractNumId w:val="2"/>
  </w:num>
  <w:num w:numId="8" w16cid:durableId="2035762744">
    <w:abstractNumId w:val="1"/>
  </w:num>
  <w:num w:numId="9" w16cid:durableId="706491481">
    <w:abstractNumId w:val="0"/>
  </w:num>
  <w:num w:numId="10" w16cid:durableId="1899315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8783899">
    <w:abstractNumId w:val="10"/>
  </w:num>
  <w:num w:numId="12" w16cid:durableId="1175849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2170349">
    <w:abstractNumId w:val="8"/>
  </w:num>
  <w:num w:numId="14" w16cid:durableId="1979912321">
    <w:abstractNumId w:val="16"/>
  </w:num>
  <w:num w:numId="15" w16cid:durableId="1636833042">
    <w:abstractNumId w:val="15"/>
  </w:num>
  <w:num w:numId="16" w16cid:durableId="293560950">
    <w:abstractNumId w:val="9"/>
  </w:num>
  <w:num w:numId="17" w16cid:durableId="838618827">
    <w:abstractNumId w:val="18"/>
  </w:num>
  <w:num w:numId="18" w16cid:durableId="1473869236">
    <w:abstractNumId w:val="13"/>
  </w:num>
  <w:num w:numId="19" w16cid:durableId="1225262352">
    <w:abstractNumId w:val="17"/>
  </w:num>
  <w:num w:numId="20" w16cid:durableId="1318724741">
    <w:abstractNumId w:val="12"/>
  </w:num>
  <w:num w:numId="21" w16cid:durableId="898856581">
    <w:abstractNumId w:val="5"/>
  </w:num>
  <w:num w:numId="22" w16cid:durableId="1971860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9847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6112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8738858">
    <w:abstractNumId w:val="11"/>
  </w:num>
  <w:num w:numId="26" w16cid:durableId="154883965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2B"/>
    <w:rsid w:val="00004754"/>
    <w:rsid w:val="00007835"/>
    <w:rsid w:val="000337C0"/>
    <w:rsid w:val="000426A0"/>
    <w:rsid w:val="00044D7D"/>
    <w:rsid w:val="00053D20"/>
    <w:rsid w:val="00056A88"/>
    <w:rsid w:val="000577AC"/>
    <w:rsid w:val="000624A1"/>
    <w:rsid w:val="00062996"/>
    <w:rsid w:val="00066BB9"/>
    <w:rsid w:val="00067DE9"/>
    <w:rsid w:val="00070CB7"/>
    <w:rsid w:val="00071E18"/>
    <w:rsid w:val="00072DB9"/>
    <w:rsid w:val="00074E18"/>
    <w:rsid w:val="00080FB7"/>
    <w:rsid w:val="00085685"/>
    <w:rsid w:val="0008601A"/>
    <w:rsid w:val="00091356"/>
    <w:rsid w:val="00097E82"/>
    <w:rsid w:val="000A0253"/>
    <w:rsid w:val="000A4BE1"/>
    <w:rsid w:val="000A50F3"/>
    <w:rsid w:val="000B4460"/>
    <w:rsid w:val="000C09D7"/>
    <w:rsid w:val="000C0B82"/>
    <w:rsid w:val="000C2F02"/>
    <w:rsid w:val="000C48E9"/>
    <w:rsid w:val="000D0A00"/>
    <w:rsid w:val="000D4236"/>
    <w:rsid w:val="000D55A7"/>
    <w:rsid w:val="000D59F0"/>
    <w:rsid w:val="000D5B27"/>
    <w:rsid w:val="000D68A3"/>
    <w:rsid w:val="0010689F"/>
    <w:rsid w:val="001132AF"/>
    <w:rsid w:val="00113D30"/>
    <w:rsid w:val="00120964"/>
    <w:rsid w:val="00127859"/>
    <w:rsid w:val="001309D6"/>
    <w:rsid w:val="00130A82"/>
    <w:rsid w:val="00130FA6"/>
    <w:rsid w:val="001412C7"/>
    <w:rsid w:val="00141CE7"/>
    <w:rsid w:val="00147B3A"/>
    <w:rsid w:val="00152698"/>
    <w:rsid w:val="001529CF"/>
    <w:rsid w:val="00154F31"/>
    <w:rsid w:val="00157D07"/>
    <w:rsid w:val="00163B52"/>
    <w:rsid w:val="00170D6B"/>
    <w:rsid w:val="001755EF"/>
    <w:rsid w:val="0017733D"/>
    <w:rsid w:val="001815EA"/>
    <w:rsid w:val="001856E9"/>
    <w:rsid w:val="00186322"/>
    <w:rsid w:val="001914A3"/>
    <w:rsid w:val="00193BE8"/>
    <w:rsid w:val="00196306"/>
    <w:rsid w:val="0019692A"/>
    <w:rsid w:val="001A52BC"/>
    <w:rsid w:val="001B131D"/>
    <w:rsid w:val="001B7065"/>
    <w:rsid w:val="001B717E"/>
    <w:rsid w:val="001B7390"/>
    <w:rsid w:val="001B79D3"/>
    <w:rsid w:val="001C006F"/>
    <w:rsid w:val="001C08BB"/>
    <w:rsid w:val="001C223B"/>
    <w:rsid w:val="001C705D"/>
    <w:rsid w:val="001D3463"/>
    <w:rsid w:val="001E4A44"/>
    <w:rsid w:val="001E4CBC"/>
    <w:rsid w:val="001E6955"/>
    <w:rsid w:val="001E6D41"/>
    <w:rsid w:val="001F581F"/>
    <w:rsid w:val="001F5C0C"/>
    <w:rsid w:val="001F6BF8"/>
    <w:rsid w:val="002040D3"/>
    <w:rsid w:val="00204E70"/>
    <w:rsid w:val="00207DB3"/>
    <w:rsid w:val="00210FA9"/>
    <w:rsid w:val="00212112"/>
    <w:rsid w:val="002156BC"/>
    <w:rsid w:val="002272E9"/>
    <w:rsid w:val="002326CD"/>
    <w:rsid w:val="002329E3"/>
    <w:rsid w:val="00233C27"/>
    <w:rsid w:val="00240632"/>
    <w:rsid w:val="00243BC6"/>
    <w:rsid w:val="00250686"/>
    <w:rsid w:val="00251809"/>
    <w:rsid w:val="00255B47"/>
    <w:rsid w:val="00256CE1"/>
    <w:rsid w:val="002651B6"/>
    <w:rsid w:val="00265A33"/>
    <w:rsid w:val="00273684"/>
    <w:rsid w:val="0027398C"/>
    <w:rsid w:val="00282A6E"/>
    <w:rsid w:val="00294A11"/>
    <w:rsid w:val="00296DC8"/>
    <w:rsid w:val="00297830"/>
    <w:rsid w:val="002A1AAC"/>
    <w:rsid w:val="002B458D"/>
    <w:rsid w:val="002B722E"/>
    <w:rsid w:val="002B76AE"/>
    <w:rsid w:val="002C57B6"/>
    <w:rsid w:val="002C6465"/>
    <w:rsid w:val="002C6C21"/>
    <w:rsid w:val="002C6ED1"/>
    <w:rsid w:val="002D0FC6"/>
    <w:rsid w:val="002D19BA"/>
    <w:rsid w:val="002D783D"/>
    <w:rsid w:val="002E0B7B"/>
    <w:rsid w:val="002E5568"/>
    <w:rsid w:val="002E78A9"/>
    <w:rsid w:val="002F1AD2"/>
    <w:rsid w:val="002F45C0"/>
    <w:rsid w:val="00303A78"/>
    <w:rsid w:val="00313521"/>
    <w:rsid w:val="00313C04"/>
    <w:rsid w:val="003173D4"/>
    <w:rsid w:val="00317A1E"/>
    <w:rsid w:val="00321BD8"/>
    <w:rsid w:val="00330155"/>
    <w:rsid w:val="00336057"/>
    <w:rsid w:val="00352FAF"/>
    <w:rsid w:val="003711A8"/>
    <w:rsid w:val="003737FF"/>
    <w:rsid w:val="00373A1F"/>
    <w:rsid w:val="003747A9"/>
    <w:rsid w:val="00376C05"/>
    <w:rsid w:val="00381D51"/>
    <w:rsid w:val="003859C4"/>
    <w:rsid w:val="00385F13"/>
    <w:rsid w:val="003914C6"/>
    <w:rsid w:val="003934B0"/>
    <w:rsid w:val="003A0E7D"/>
    <w:rsid w:val="003A32D2"/>
    <w:rsid w:val="003A568C"/>
    <w:rsid w:val="003A5D59"/>
    <w:rsid w:val="003B0030"/>
    <w:rsid w:val="003B7E34"/>
    <w:rsid w:val="003D105B"/>
    <w:rsid w:val="003D18BC"/>
    <w:rsid w:val="003E29E3"/>
    <w:rsid w:val="003E5BA9"/>
    <w:rsid w:val="003F4640"/>
    <w:rsid w:val="003F470A"/>
    <w:rsid w:val="00401115"/>
    <w:rsid w:val="004072C7"/>
    <w:rsid w:val="00407F60"/>
    <w:rsid w:val="00410136"/>
    <w:rsid w:val="0041624B"/>
    <w:rsid w:val="004173E3"/>
    <w:rsid w:val="004264EF"/>
    <w:rsid w:val="00431368"/>
    <w:rsid w:val="00436906"/>
    <w:rsid w:val="00437628"/>
    <w:rsid w:val="00443528"/>
    <w:rsid w:val="00446226"/>
    <w:rsid w:val="00447741"/>
    <w:rsid w:val="004508E0"/>
    <w:rsid w:val="0045116E"/>
    <w:rsid w:val="004514A2"/>
    <w:rsid w:val="0045159D"/>
    <w:rsid w:val="00453689"/>
    <w:rsid w:val="00453D9B"/>
    <w:rsid w:val="0045640B"/>
    <w:rsid w:val="00470A83"/>
    <w:rsid w:val="00477135"/>
    <w:rsid w:val="004834A9"/>
    <w:rsid w:val="004860EF"/>
    <w:rsid w:val="004934D1"/>
    <w:rsid w:val="004943B7"/>
    <w:rsid w:val="004954B3"/>
    <w:rsid w:val="0049694A"/>
    <w:rsid w:val="00497DC2"/>
    <w:rsid w:val="004A1E17"/>
    <w:rsid w:val="004A2E86"/>
    <w:rsid w:val="004A714C"/>
    <w:rsid w:val="004B423B"/>
    <w:rsid w:val="004B62CA"/>
    <w:rsid w:val="004C224E"/>
    <w:rsid w:val="004C25AC"/>
    <w:rsid w:val="004C4EF4"/>
    <w:rsid w:val="004D6867"/>
    <w:rsid w:val="004E2800"/>
    <w:rsid w:val="004E695F"/>
    <w:rsid w:val="004F6A8A"/>
    <w:rsid w:val="005144D4"/>
    <w:rsid w:val="00516C26"/>
    <w:rsid w:val="00522E2B"/>
    <w:rsid w:val="00524B46"/>
    <w:rsid w:val="00532A17"/>
    <w:rsid w:val="0054347D"/>
    <w:rsid w:val="00545C13"/>
    <w:rsid w:val="005508D9"/>
    <w:rsid w:val="00555D28"/>
    <w:rsid w:val="00560498"/>
    <w:rsid w:val="005604F1"/>
    <w:rsid w:val="00563F76"/>
    <w:rsid w:val="00571FC9"/>
    <w:rsid w:val="0057272D"/>
    <w:rsid w:val="005751F4"/>
    <w:rsid w:val="00580287"/>
    <w:rsid w:val="00580648"/>
    <w:rsid w:val="00584508"/>
    <w:rsid w:val="00590125"/>
    <w:rsid w:val="00592FE0"/>
    <w:rsid w:val="00595CC2"/>
    <w:rsid w:val="005A3CD4"/>
    <w:rsid w:val="005A671A"/>
    <w:rsid w:val="005A6D48"/>
    <w:rsid w:val="005A7B8D"/>
    <w:rsid w:val="005B13C3"/>
    <w:rsid w:val="005B5ADB"/>
    <w:rsid w:val="005B6C0D"/>
    <w:rsid w:val="005B707A"/>
    <w:rsid w:val="005C0E9A"/>
    <w:rsid w:val="005D14D8"/>
    <w:rsid w:val="005E1599"/>
    <w:rsid w:val="005F32D0"/>
    <w:rsid w:val="005F7B4F"/>
    <w:rsid w:val="00601771"/>
    <w:rsid w:val="00603692"/>
    <w:rsid w:val="00617025"/>
    <w:rsid w:val="006215E7"/>
    <w:rsid w:val="0062320D"/>
    <w:rsid w:val="00626DFE"/>
    <w:rsid w:val="00633668"/>
    <w:rsid w:val="006456CC"/>
    <w:rsid w:val="00647129"/>
    <w:rsid w:val="0065351A"/>
    <w:rsid w:val="006535A5"/>
    <w:rsid w:val="00653692"/>
    <w:rsid w:val="00654DFE"/>
    <w:rsid w:val="00657113"/>
    <w:rsid w:val="00657CC1"/>
    <w:rsid w:val="0066055F"/>
    <w:rsid w:val="00662E6F"/>
    <w:rsid w:val="0066432F"/>
    <w:rsid w:val="00664973"/>
    <w:rsid w:val="0067112F"/>
    <w:rsid w:val="00680F18"/>
    <w:rsid w:val="00682F41"/>
    <w:rsid w:val="006834CA"/>
    <w:rsid w:val="00684F8A"/>
    <w:rsid w:val="00686643"/>
    <w:rsid w:val="006A1B07"/>
    <w:rsid w:val="006A2EE6"/>
    <w:rsid w:val="006A646A"/>
    <w:rsid w:val="006B0224"/>
    <w:rsid w:val="006C098B"/>
    <w:rsid w:val="006C3B85"/>
    <w:rsid w:val="006E183A"/>
    <w:rsid w:val="006E3875"/>
    <w:rsid w:val="006E639E"/>
    <w:rsid w:val="006F1F40"/>
    <w:rsid w:val="0071077F"/>
    <w:rsid w:val="007147E4"/>
    <w:rsid w:val="00721D04"/>
    <w:rsid w:val="00731162"/>
    <w:rsid w:val="0073624B"/>
    <w:rsid w:val="007365A1"/>
    <w:rsid w:val="00736F79"/>
    <w:rsid w:val="00741960"/>
    <w:rsid w:val="007435E4"/>
    <w:rsid w:val="00744EAC"/>
    <w:rsid w:val="007617C3"/>
    <w:rsid w:val="00764A50"/>
    <w:rsid w:val="00774160"/>
    <w:rsid w:val="00775CC9"/>
    <w:rsid w:val="00775E68"/>
    <w:rsid w:val="00782C0A"/>
    <w:rsid w:val="0079290D"/>
    <w:rsid w:val="00794995"/>
    <w:rsid w:val="0079613C"/>
    <w:rsid w:val="007A0914"/>
    <w:rsid w:val="007A2B6C"/>
    <w:rsid w:val="007A2EEA"/>
    <w:rsid w:val="007B36CB"/>
    <w:rsid w:val="007B7228"/>
    <w:rsid w:val="007D233D"/>
    <w:rsid w:val="007D3840"/>
    <w:rsid w:val="007D74F5"/>
    <w:rsid w:val="007E1830"/>
    <w:rsid w:val="007E3C81"/>
    <w:rsid w:val="007E5BC3"/>
    <w:rsid w:val="007F151A"/>
    <w:rsid w:val="00801263"/>
    <w:rsid w:val="00804238"/>
    <w:rsid w:val="008056C4"/>
    <w:rsid w:val="00805D19"/>
    <w:rsid w:val="008069B0"/>
    <w:rsid w:val="00811115"/>
    <w:rsid w:val="00815A02"/>
    <w:rsid w:val="00823BFA"/>
    <w:rsid w:val="00825FD9"/>
    <w:rsid w:val="00827E26"/>
    <w:rsid w:val="00830F3C"/>
    <w:rsid w:val="008427ED"/>
    <w:rsid w:val="00844CD2"/>
    <w:rsid w:val="00854D61"/>
    <w:rsid w:val="008572AD"/>
    <w:rsid w:val="008625D7"/>
    <w:rsid w:val="00865459"/>
    <w:rsid w:val="00877EBF"/>
    <w:rsid w:val="00880A86"/>
    <w:rsid w:val="008845A9"/>
    <w:rsid w:val="00885F69"/>
    <w:rsid w:val="0089073D"/>
    <w:rsid w:val="00890E4B"/>
    <w:rsid w:val="008A01D9"/>
    <w:rsid w:val="008A41B0"/>
    <w:rsid w:val="008B3C6A"/>
    <w:rsid w:val="008B6E5A"/>
    <w:rsid w:val="008C2EA1"/>
    <w:rsid w:val="008C682B"/>
    <w:rsid w:val="008D1FA1"/>
    <w:rsid w:val="008D549F"/>
    <w:rsid w:val="008D7C5A"/>
    <w:rsid w:val="008E5AF4"/>
    <w:rsid w:val="008F57DB"/>
    <w:rsid w:val="008F5AB7"/>
    <w:rsid w:val="0090002E"/>
    <w:rsid w:val="009042A1"/>
    <w:rsid w:val="00905951"/>
    <w:rsid w:val="00911020"/>
    <w:rsid w:val="0091125D"/>
    <w:rsid w:val="00911600"/>
    <w:rsid w:val="00911AA5"/>
    <w:rsid w:val="00913D67"/>
    <w:rsid w:val="00914268"/>
    <w:rsid w:val="00920D5E"/>
    <w:rsid w:val="00927043"/>
    <w:rsid w:val="00940100"/>
    <w:rsid w:val="009428AE"/>
    <w:rsid w:val="009430DE"/>
    <w:rsid w:val="00943DEF"/>
    <w:rsid w:val="009446E6"/>
    <w:rsid w:val="00950DF6"/>
    <w:rsid w:val="00953451"/>
    <w:rsid w:val="00956F7D"/>
    <w:rsid w:val="00960399"/>
    <w:rsid w:val="0097402C"/>
    <w:rsid w:val="00986843"/>
    <w:rsid w:val="009A1503"/>
    <w:rsid w:val="009A4CFF"/>
    <w:rsid w:val="009A5746"/>
    <w:rsid w:val="009B02D8"/>
    <w:rsid w:val="009B4AA2"/>
    <w:rsid w:val="009B5162"/>
    <w:rsid w:val="009B659F"/>
    <w:rsid w:val="009D2E83"/>
    <w:rsid w:val="009E5720"/>
    <w:rsid w:val="009E6E28"/>
    <w:rsid w:val="009E78D4"/>
    <w:rsid w:val="009F3A3A"/>
    <w:rsid w:val="009F701C"/>
    <w:rsid w:val="009F7537"/>
    <w:rsid w:val="00A06390"/>
    <w:rsid w:val="00A07BAA"/>
    <w:rsid w:val="00A10065"/>
    <w:rsid w:val="00A109FB"/>
    <w:rsid w:val="00A32E76"/>
    <w:rsid w:val="00A37701"/>
    <w:rsid w:val="00A44261"/>
    <w:rsid w:val="00A45A40"/>
    <w:rsid w:val="00A46CDB"/>
    <w:rsid w:val="00A46D37"/>
    <w:rsid w:val="00A50CCB"/>
    <w:rsid w:val="00A571E3"/>
    <w:rsid w:val="00A63D52"/>
    <w:rsid w:val="00A64FD7"/>
    <w:rsid w:val="00A662F8"/>
    <w:rsid w:val="00A671F0"/>
    <w:rsid w:val="00A715AC"/>
    <w:rsid w:val="00A742B3"/>
    <w:rsid w:val="00A74F5A"/>
    <w:rsid w:val="00A7505B"/>
    <w:rsid w:val="00A76AA7"/>
    <w:rsid w:val="00A823CB"/>
    <w:rsid w:val="00A90CBD"/>
    <w:rsid w:val="00A92FD3"/>
    <w:rsid w:val="00A93D21"/>
    <w:rsid w:val="00A94701"/>
    <w:rsid w:val="00AA2380"/>
    <w:rsid w:val="00AA751A"/>
    <w:rsid w:val="00AB3315"/>
    <w:rsid w:val="00AB438B"/>
    <w:rsid w:val="00AB679A"/>
    <w:rsid w:val="00AC4800"/>
    <w:rsid w:val="00AC4D7D"/>
    <w:rsid w:val="00AD1BD5"/>
    <w:rsid w:val="00AD5309"/>
    <w:rsid w:val="00AE479A"/>
    <w:rsid w:val="00AE676A"/>
    <w:rsid w:val="00AF54F7"/>
    <w:rsid w:val="00AF7B91"/>
    <w:rsid w:val="00B01445"/>
    <w:rsid w:val="00B03F5E"/>
    <w:rsid w:val="00B04366"/>
    <w:rsid w:val="00B043CC"/>
    <w:rsid w:val="00B04B24"/>
    <w:rsid w:val="00B102B5"/>
    <w:rsid w:val="00B117BE"/>
    <w:rsid w:val="00B12BBE"/>
    <w:rsid w:val="00B14358"/>
    <w:rsid w:val="00B25F9E"/>
    <w:rsid w:val="00B300F7"/>
    <w:rsid w:val="00B3250D"/>
    <w:rsid w:val="00B3288B"/>
    <w:rsid w:val="00B33D68"/>
    <w:rsid w:val="00B4179E"/>
    <w:rsid w:val="00B42A43"/>
    <w:rsid w:val="00B44D3E"/>
    <w:rsid w:val="00B50E5C"/>
    <w:rsid w:val="00B5496F"/>
    <w:rsid w:val="00B71708"/>
    <w:rsid w:val="00B72144"/>
    <w:rsid w:val="00B73C7A"/>
    <w:rsid w:val="00B75DB4"/>
    <w:rsid w:val="00B80E16"/>
    <w:rsid w:val="00B87A6F"/>
    <w:rsid w:val="00BA02F7"/>
    <w:rsid w:val="00BA2205"/>
    <w:rsid w:val="00BB0A70"/>
    <w:rsid w:val="00BB5FD2"/>
    <w:rsid w:val="00BC09F1"/>
    <w:rsid w:val="00BC6C4A"/>
    <w:rsid w:val="00BD4ADE"/>
    <w:rsid w:val="00BE3279"/>
    <w:rsid w:val="00BE5793"/>
    <w:rsid w:val="00BF1101"/>
    <w:rsid w:val="00BF2D1C"/>
    <w:rsid w:val="00BF51CE"/>
    <w:rsid w:val="00BF7BB2"/>
    <w:rsid w:val="00BF7BD0"/>
    <w:rsid w:val="00BF7FBA"/>
    <w:rsid w:val="00C0215A"/>
    <w:rsid w:val="00C04BB3"/>
    <w:rsid w:val="00C173C5"/>
    <w:rsid w:val="00C21A51"/>
    <w:rsid w:val="00C23EA7"/>
    <w:rsid w:val="00C30475"/>
    <w:rsid w:val="00C306A4"/>
    <w:rsid w:val="00C3115F"/>
    <w:rsid w:val="00C34795"/>
    <w:rsid w:val="00C36464"/>
    <w:rsid w:val="00C37F47"/>
    <w:rsid w:val="00C41A75"/>
    <w:rsid w:val="00C5079B"/>
    <w:rsid w:val="00C563CD"/>
    <w:rsid w:val="00C577FC"/>
    <w:rsid w:val="00C57CC0"/>
    <w:rsid w:val="00C66FA4"/>
    <w:rsid w:val="00C71B0B"/>
    <w:rsid w:val="00C752E8"/>
    <w:rsid w:val="00C761FC"/>
    <w:rsid w:val="00C8184B"/>
    <w:rsid w:val="00C839FD"/>
    <w:rsid w:val="00CB7379"/>
    <w:rsid w:val="00CC0005"/>
    <w:rsid w:val="00CC0C7F"/>
    <w:rsid w:val="00CC13E3"/>
    <w:rsid w:val="00CC3C8B"/>
    <w:rsid w:val="00CC68FD"/>
    <w:rsid w:val="00CD11A8"/>
    <w:rsid w:val="00CD2C38"/>
    <w:rsid w:val="00CD2C90"/>
    <w:rsid w:val="00CD2ED8"/>
    <w:rsid w:val="00CD7C1E"/>
    <w:rsid w:val="00CE42E9"/>
    <w:rsid w:val="00CF1811"/>
    <w:rsid w:val="00CF1E5F"/>
    <w:rsid w:val="00CF7A33"/>
    <w:rsid w:val="00D03DE8"/>
    <w:rsid w:val="00D07F82"/>
    <w:rsid w:val="00D1601E"/>
    <w:rsid w:val="00D211A3"/>
    <w:rsid w:val="00D2502B"/>
    <w:rsid w:val="00D44F2E"/>
    <w:rsid w:val="00D54073"/>
    <w:rsid w:val="00D65FFD"/>
    <w:rsid w:val="00D67BBD"/>
    <w:rsid w:val="00D71F7B"/>
    <w:rsid w:val="00D77A2F"/>
    <w:rsid w:val="00D86740"/>
    <w:rsid w:val="00D91F06"/>
    <w:rsid w:val="00D96939"/>
    <w:rsid w:val="00DB55B6"/>
    <w:rsid w:val="00DC49FD"/>
    <w:rsid w:val="00DD3B93"/>
    <w:rsid w:val="00DD6289"/>
    <w:rsid w:val="00DE4B13"/>
    <w:rsid w:val="00DE7FD2"/>
    <w:rsid w:val="00DF0654"/>
    <w:rsid w:val="00DF2043"/>
    <w:rsid w:val="00DF3690"/>
    <w:rsid w:val="00DF3A37"/>
    <w:rsid w:val="00DF4D01"/>
    <w:rsid w:val="00E145B6"/>
    <w:rsid w:val="00E224D7"/>
    <w:rsid w:val="00E23ABA"/>
    <w:rsid w:val="00E24E06"/>
    <w:rsid w:val="00E26248"/>
    <w:rsid w:val="00E30097"/>
    <w:rsid w:val="00E40EEA"/>
    <w:rsid w:val="00E509CC"/>
    <w:rsid w:val="00E539CD"/>
    <w:rsid w:val="00E55813"/>
    <w:rsid w:val="00E610AD"/>
    <w:rsid w:val="00E7599E"/>
    <w:rsid w:val="00E84AC8"/>
    <w:rsid w:val="00E8678F"/>
    <w:rsid w:val="00E93047"/>
    <w:rsid w:val="00E96FE5"/>
    <w:rsid w:val="00EA0512"/>
    <w:rsid w:val="00EA1DB9"/>
    <w:rsid w:val="00EB1BF3"/>
    <w:rsid w:val="00EB1E65"/>
    <w:rsid w:val="00EB2546"/>
    <w:rsid w:val="00EB7E06"/>
    <w:rsid w:val="00EC01D8"/>
    <w:rsid w:val="00EC4333"/>
    <w:rsid w:val="00EC47AA"/>
    <w:rsid w:val="00EC4CCB"/>
    <w:rsid w:val="00ED3DFE"/>
    <w:rsid w:val="00EE1CED"/>
    <w:rsid w:val="00EE21EC"/>
    <w:rsid w:val="00EE7F9D"/>
    <w:rsid w:val="00EF7F51"/>
    <w:rsid w:val="00F044F4"/>
    <w:rsid w:val="00F20A7A"/>
    <w:rsid w:val="00F20FD6"/>
    <w:rsid w:val="00F228F0"/>
    <w:rsid w:val="00F235C4"/>
    <w:rsid w:val="00F23C7B"/>
    <w:rsid w:val="00F26CD1"/>
    <w:rsid w:val="00F30E52"/>
    <w:rsid w:val="00F37372"/>
    <w:rsid w:val="00F428CE"/>
    <w:rsid w:val="00F43198"/>
    <w:rsid w:val="00F536AB"/>
    <w:rsid w:val="00F54284"/>
    <w:rsid w:val="00F56358"/>
    <w:rsid w:val="00F61134"/>
    <w:rsid w:val="00F6221F"/>
    <w:rsid w:val="00F6276D"/>
    <w:rsid w:val="00F66D53"/>
    <w:rsid w:val="00F70D8E"/>
    <w:rsid w:val="00F749CB"/>
    <w:rsid w:val="00F84987"/>
    <w:rsid w:val="00F92552"/>
    <w:rsid w:val="00F92A11"/>
    <w:rsid w:val="00FB0D0C"/>
    <w:rsid w:val="00FB4E90"/>
    <w:rsid w:val="00FB56C4"/>
    <w:rsid w:val="00FB6BE3"/>
    <w:rsid w:val="00FC0989"/>
    <w:rsid w:val="00FC4001"/>
    <w:rsid w:val="00FC4AB5"/>
    <w:rsid w:val="00FE44BC"/>
    <w:rsid w:val="00FE60B7"/>
    <w:rsid w:val="00FE6441"/>
    <w:rsid w:val="00FF092E"/>
    <w:rsid w:val="0822C584"/>
    <w:rsid w:val="317F0A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E38C0"/>
  <w15:chartTrackingRefBased/>
  <w15:docId w15:val="{80941A7C-F720-413E-ADA8-F1E63B3933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lang w:val="en-AU"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7" w:semiHidden="1" w:unhideWhenUsed="1" w:qFormat="1"/>
    <w:lsdException w:name="List Bullet" w:semiHidden="1" w:unhideWhenUsed="1" w:qFormat="1"/>
    <w:lsdException w:name="List Number" w:semiHidden="1" w:unhideWhenUsed="1" w:qFormat="1"/>
    <w:lsdException w:name="List 2" w:uiPriority="17" w:semiHidden="1" w:unhideWhenUsed="1" w:qFormat="1"/>
    <w:lsdException w:name="List 3" w:uiPriority="17"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6939"/>
  </w:style>
  <w:style w:type="paragraph" w:styleId="Heading1">
    <w:name w:val="heading 1"/>
    <w:basedOn w:val="Normal"/>
    <w:next w:val="Normal"/>
    <w:link w:val="Heading1Char"/>
    <w:uiPriority w:val="4"/>
    <w:qFormat/>
    <w:rsid w:val="001E6955"/>
    <w:pPr>
      <w:pageBreakBefore/>
      <w:numPr>
        <w:numId w:val="13"/>
      </w:numPr>
      <w:pBdr>
        <w:bottom w:val="single" w:color="D5D8DD" w:themeColor="background2" w:themeShade="E6" w:sz="6" w:space="4"/>
      </w:pBdr>
      <w:spacing w:before="520" w:after="520"/>
      <w:outlineLvl w:val="0"/>
    </w:pPr>
    <w:rPr>
      <w:color w:val="012169" w:themeColor="text2"/>
      <w:spacing w:val="4"/>
      <w:sz w:val="48"/>
      <w:szCs w:val="48"/>
    </w:rPr>
  </w:style>
  <w:style w:type="paragraph" w:styleId="Heading2">
    <w:name w:val="heading 2"/>
    <w:basedOn w:val="Normal"/>
    <w:next w:val="Normal"/>
    <w:link w:val="Heading2Char"/>
    <w:uiPriority w:val="4"/>
    <w:unhideWhenUsed/>
    <w:qFormat/>
    <w:rsid w:val="0066432F"/>
    <w:pPr>
      <w:keepNext/>
      <w:keepLines/>
      <w:numPr>
        <w:ilvl w:val="1"/>
        <w:numId w:val="13"/>
      </w:numPr>
      <w:spacing w:before="400" w:after="400"/>
      <w:outlineLvl w:val="1"/>
    </w:pPr>
    <w:rPr>
      <w:b/>
      <w:bCs/>
      <w:color w:val="0072CE" w:themeColor="accent1"/>
      <w:sz w:val="32"/>
      <w:szCs w:val="32"/>
    </w:rPr>
  </w:style>
  <w:style w:type="paragraph" w:styleId="Heading3">
    <w:name w:val="heading 3"/>
    <w:basedOn w:val="Normal"/>
    <w:next w:val="Normal"/>
    <w:link w:val="Heading3Char"/>
    <w:uiPriority w:val="4"/>
    <w:unhideWhenUsed/>
    <w:qFormat/>
    <w:rsid w:val="0066432F"/>
    <w:pPr>
      <w:keepNext/>
      <w:keepLines/>
      <w:numPr>
        <w:ilvl w:val="2"/>
        <w:numId w:val="13"/>
      </w:numPr>
      <w:spacing w:before="360"/>
      <w:outlineLvl w:val="2"/>
    </w:pPr>
    <w:rPr>
      <w:b/>
      <w:bCs/>
      <w:color w:val="012169" w:themeColor="text2"/>
      <w:sz w:val="28"/>
      <w:szCs w:val="28"/>
    </w:rPr>
  </w:style>
  <w:style w:type="paragraph" w:styleId="Heading4">
    <w:name w:val="heading 4"/>
    <w:basedOn w:val="Normal"/>
    <w:next w:val="Normal"/>
    <w:link w:val="Heading4Char"/>
    <w:uiPriority w:val="4"/>
    <w:unhideWhenUsed/>
    <w:qFormat/>
    <w:rsid w:val="0066432F"/>
    <w:pPr>
      <w:keepNext/>
      <w:keepLines/>
      <w:numPr>
        <w:ilvl w:val="3"/>
        <w:numId w:val="13"/>
      </w:numPr>
      <w:outlineLvl w:val="3"/>
    </w:pPr>
    <w:rPr>
      <w:b/>
      <w:bCs/>
      <w:color w:val="0072CE" w:themeColor="accent1"/>
      <w:sz w:val="24"/>
      <w:szCs w:val="24"/>
    </w:rPr>
  </w:style>
  <w:style w:type="paragraph" w:styleId="Heading5">
    <w:name w:val="heading 5"/>
    <w:basedOn w:val="Normal"/>
    <w:next w:val="Normal"/>
    <w:link w:val="Heading5Char"/>
    <w:uiPriority w:val="4"/>
    <w:unhideWhenUsed/>
    <w:qFormat/>
    <w:rsid w:val="0066432F"/>
    <w:pPr>
      <w:keepNext/>
      <w:keepLines/>
      <w:outlineLvl w:val="4"/>
    </w:pPr>
    <w:rPr>
      <w:b/>
      <w:bCs/>
      <w:color w:val="012169" w:themeColor="text2"/>
      <w:sz w:val="24"/>
      <w:szCs w:val="22"/>
    </w:rPr>
  </w:style>
  <w:style w:type="paragraph" w:styleId="Heading6">
    <w:name w:val="heading 6"/>
    <w:basedOn w:val="Normal"/>
    <w:next w:val="Normal"/>
    <w:link w:val="Heading6Char"/>
    <w:uiPriority w:val="4"/>
    <w:unhideWhenUsed/>
    <w:qFormat/>
    <w:rsid w:val="0066432F"/>
    <w:pPr>
      <w:keepNext/>
      <w:keepLines/>
      <w:outlineLvl w:val="5"/>
    </w:pPr>
    <w:rPr>
      <w:b/>
      <w:bCs/>
      <w:color w:val="012169"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Headings" w:customStyle="1">
    <w:name w:val="Headings"/>
    <w:uiPriority w:val="99"/>
    <w:rsid w:val="00D65FFD"/>
    <w:pPr>
      <w:numPr>
        <w:numId w:val="1"/>
      </w:numPr>
    </w:pPr>
  </w:style>
  <w:style w:type="character" w:styleId="Heading1Char" w:customStyle="1">
    <w:name w:val="Heading 1 Char"/>
    <w:basedOn w:val="DefaultParagraphFont"/>
    <w:link w:val="Heading1"/>
    <w:uiPriority w:val="4"/>
    <w:rsid w:val="001E6955"/>
    <w:rPr>
      <w:color w:val="012169" w:themeColor="text2"/>
      <w:spacing w:val="4"/>
      <w:sz w:val="48"/>
      <w:szCs w:val="48"/>
    </w:rPr>
  </w:style>
  <w:style w:type="paragraph" w:styleId="IntroPara" w:customStyle="1">
    <w:name w:val="Intro Para"/>
    <w:basedOn w:val="Normal"/>
    <w:uiPriority w:val="5"/>
    <w:qFormat/>
    <w:rsid w:val="002D0FC6"/>
    <w:pPr>
      <w:spacing w:before="360" w:after="360"/>
    </w:pPr>
    <w:rPr>
      <w:b/>
      <w:bCs/>
      <w:color w:val="0072CE" w:themeColor="accent1"/>
      <w:sz w:val="32"/>
      <w:szCs w:val="32"/>
    </w:rPr>
  </w:style>
  <w:style w:type="character" w:styleId="Heading2Char" w:customStyle="1">
    <w:name w:val="Heading 2 Char"/>
    <w:basedOn w:val="DefaultParagraphFont"/>
    <w:link w:val="Heading2"/>
    <w:uiPriority w:val="4"/>
    <w:rsid w:val="0066432F"/>
    <w:rPr>
      <w:b/>
      <w:bCs/>
      <w:color w:val="0072CE" w:themeColor="accent1"/>
      <w:sz w:val="32"/>
      <w:szCs w:val="32"/>
    </w:rPr>
  </w:style>
  <w:style w:type="character" w:styleId="Heading3Char" w:customStyle="1">
    <w:name w:val="Heading 3 Char"/>
    <w:basedOn w:val="DefaultParagraphFont"/>
    <w:link w:val="Heading3"/>
    <w:uiPriority w:val="4"/>
    <w:rsid w:val="0066432F"/>
    <w:rPr>
      <w:b/>
      <w:bCs/>
      <w:color w:val="012169" w:themeColor="text2"/>
      <w:sz w:val="28"/>
      <w:szCs w:val="28"/>
    </w:rPr>
  </w:style>
  <w:style w:type="character" w:styleId="Heading4Char" w:customStyle="1">
    <w:name w:val="Heading 4 Char"/>
    <w:basedOn w:val="DefaultParagraphFont"/>
    <w:link w:val="Heading4"/>
    <w:uiPriority w:val="4"/>
    <w:rsid w:val="0066432F"/>
    <w:rPr>
      <w:b/>
      <w:bCs/>
      <w:color w:val="0072CE" w:themeColor="accent1"/>
      <w:sz w:val="24"/>
      <w:szCs w:val="24"/>
    </w:rPr>
  </w:style>
  <w:style w:type="character" w:styleId="Heading5Char" w:customStyle="1">
    <w:name w:val="Heading 5 Char"/>
    <w:basedOn w:val="DefaultParagraphFont"/>
    <w:link w:val="Heading5"/>
    <w:uiPriority w:val="4"/>
    <w:rsid w:val="0066432F"/>
    <w:rPr>
      <w:b/>
      <w:bCs/>
      <w:color w:val="012169" w:themeColor="text2"/>
      <w:sz w:val="24"/>
      <w:szCs w:val="22"/>
    </w:rPr>
  </w:style>
  <w:style w:type="character" w:styleId="Heading6Char" w:customStyle="1">
    <w:name w:val="Heading 6 Char"/>
    <w:basedOn w:val="DefaultParagraphFont"/>
    <w:link w:val="Heading6"/>
    <w:uiPriority w:val="4"/>
    <w:rsid w:val="0066432F"/>
    <w:rPr>
      <w:b/>
      <w:bCs/>
      <w:color w:val="012169" w:themeColor="text2"/>
    </w:rPr>
  </w:style>
  <w:style w:type="paragraph" w:styleId="ListBullet">
    <w:name w:val="List Bullet"/>
    <w:basedOn w:val="Normal"/>
    <w:uiPriority w:val="88"/>
    <w:unhideWhenUsed/>
    <w:qFormat/>
    <w:rsid w:val="00F044F4"/>
    <w:pPr>
      <w:numPr>
        <w:numId w:val="2"/>
      </w:numPr>
    </w:pPr>
  </w:style>
  <w:style w:type="paragraph" w:styleId="ListBullet2">
    <w:name w:val="List Bullet 2"/>
    <w:basedOn w:val="Normal"/>
    <w:uiPriority w:val="88"/>
    <w:unhideWhenUsed/>
    <w:qFormat/>
    <w:rsid w:val="00F044F4"/>
    <w:pPr>
      <w:numPr>
        <w:ilvl w:val="1"/>
        <w:numId w:val="2"/>
      </w:numPr>
    </w:pPr>
  </w:style>
  <w:style w:type="paragraph" w:styleId="ListBullet3">
    <w:name w:val="List Bullet 3"/>
    <w:basedOn w:val="Normal"/>
    <w:uiPriority w:val="88"/>
    <w:unhideWhenUsed/>
    <w:qFormat/>
    <w:rsid w:val="00F044F4"/>
    <w:pPr>
      <w:numPr>
        <w:ilvl w:val="2"/>
        <w:numId w:val="2"/>
      </w:numPr>
    </w:pPr>
  </w:style>
  <w:style w:type="paragraph" w:styleId="ListNumber">
    <w:name w:val="List Number"/>
    <w:basedOn w:val="Normal"/>
    <w:uiPriority w:val="99"/>
    <w:unhideWhenUsed/>
    <w:qFormat/>
    <w:rsid w:val="00731162"/>
    <w:pPr>
      <w:numPr>
        <w:numId w:val="6"/>
      </w:numPr>
      <w:spacing w:before="120" w:after="0" w:line="240" w:lineRule="auto"/>
    </w:pPr>
  </w:style>
  <w:style w:type="paragraph" w:styleId="ListNumber2">
    <w:name w:val="List Number 2"/>
    <w:basedOn w:val="Normal"/>
    <w:uiPriority w:val="99"/>
    <w:unhideWhenUsed/>
    <w:qFormat/>
    <w:rsid w:val="00F044F4"/>
    <w:pPr>
      <w:numPr>
        <w:ilvl w:val="1"/>
        <w:numId w:val="11"/>
      </w:numPr>
    </w:pPr>
  </w:style>
  <w:style w:type="paragraph" w:styleId="ListNumber3">
    <w:name w:val="List Number 3"/>
    <w:basedOn w:val="Normal"/>
    <w:uiPriority w:val="99"/>
    <w:unhideWhenUsed/>
    <w:qFormat/>
    <w:rsid w:val="003B7E34"/>
    <w:pPr>
      <w:numPr>
        <w:ilvl w:val="2"/>
        <w:numId w:val="11"/>
      </w:numPr>
      <w:spacing w:before="0" w:after="60"/>
    </w:pPr>
  </w:style>
  <w:style w:type="paragraph" w:styleId="ListNumber4">
    <w:name w:val="List Number 4"/>
    <w:basedOn w:val="Normal"/>
    <w:uiPriority w:val="99"/>
    <w:unhideWhenUsed/>
    <w:qFormat/>
    <w:rsid w:val="003B7E34"/>
    <w:pPr>
      <w:numPr>
        <w:ilvl w:val="3"/>
        <w:numId w:val="11"/>
      </w:numPr>
      <w:spacing w:before="0" w:after="60"/>
    </w:pPr>
  </w:style>
  <w:style w:type="paragraph" w:styleId="CalloutHeading" w:customStyle="1">
    <w:name w:val="Callout Heading"/>
    <w:basedOn w:val="Normal"/>
    <w:uiPriority w:val="5"/>
    <w:qFormat/>
    <w:rsid w:val="00DF3A37"/>
    <w:pPr>
      <w:pBdr>
        <w:left w:val="single" w:color="0072CE" w:themeColor="accent1" w:sz="18" w:space="9"/>
      </w:pBdr>
      <w:spacing w:before="60" w:after="20" w:line="240" w:lineRule="auto"/>
      <w:ind w:left="272"/>
    </w:pPr>
    <w:rPr>
      <w:color w:val="012169" w:themeColor="text2"/>
      <w:sz w:val="28"/>
      <w:szCs w:val="28"/>
    </w:rPr>
  </w:style>
  <w:style w:type="paragraph" w:styleId="CalloutBoxBlue" w:customStyle="1">
    <w:name w:val="Callout Box Blue"/>
    <w:basedOn w:val="Normal"/>
    <w:uiPriority w:val="5"/>
    <w:qFormat/>
    <w:rsid w:val="00BF7FBA"/>
    <w:pPr>
      <w:pBdr>
        <w:top w:val="single" w:color="E3F3FA" w:sz="48" w:space="4"/>
        <w:left w:val="single" w:color="E3F3FA" w:sz="48" w:space="4"/>
        <w:bottom w:val="single" w:color="E3F3FA" w:sz="48" w:space="4"/>
        <w:right w:val="single" w:color="E3F3FA" w:sz="48" w:space="4"/>
      </w:pBdr>
      <w:shd w:val="clear" w:color="auto" w:fill="E3F3FA"/>
      <w:ind w:left="227" w:right="227"/>
    </w:pPr>
    <w:rPr>
      <w:b/>
      <w:bCs/>
      <w:color w:val="012169" w:themeColor="text2"/>
      <w:sz w:val="22"/>
      <w:szCs w:val="24"/>
    </w:rPr>
  </w:style>
  <w:style w:type="paragraph" w:styleId="CalloutBoxCobalt" w:customStyle="1">
    <w:name w:val="Callout Box Cobalt"/>
    <w:basedOn w:val="CalloutBoxBlue"/>
    <w:uiPriority w:val="5"/>
    <w:qFormat/>
    <w:rsid w:val="00AB3315"/>
    <w:pPr>
      <w:pBdr>
        <w:top w:val="single" w:color="0072CE" w:themeColor="accent1" w:sz="48" w:space="4"/>
        <w:left w:val="single" w:color="0072CE" w:themeColor="accent1" w:sz="48" w:space="4"/>
        <w:bottom w:val="single" w:color="0072CE" w:themeColor="accent1" w:sz="48" w:space="4"/>
        <w:right w:val="single" w:color="0072CE" w:themeColor="accent1" w:sz="48" w:space="4"/>
      </w:pBdr>
      <w:shd w:val="clear" w:color="auto" w:fill="0072CE" w:themeFill="accent1"/>
    </w:pPr>
    <w:rPr>
      <w:color w:val="FFFFFF" w:themeColor="background1"/>
    </w:rPr>
  </w:style>
  <w:style w:type="paragraph" w:styleId="BodyCopyCallout" w:customStyle="1">
    <w:name w:val="Body Copy Callout"/>
    <w:basedOn w:val="Normal"/>
    <w:uiPriority w:val="5"/>
    <w:qFormat/>
    <w:rsid w:val="00AB3315"/>
    <w:pPr>
      <w:pBdr>
        <w:top w:val="single" w:color="F0F1F3" w:themeColor="background2" w:sz="48" w:space="4"/>
        <w:left w:val="single" w:color="F0F1F3" w:themeColor="background2" w:sz="48" w:space="4"/>
        <w:bottom w:val="single" w:color="F0F1F3" w:themeColor="background2" w:sz="48" w:space="4"/>
        <w:right w:val="single" w:color="F0F1F3" w:themeColor="background2" w:sz="48" w:space="4"/>
      </w:pBdr>
      <w:shd w:val="clear" w:color="auto" w:fill="F0F1F3" w:themeFill="background2"/>
      <w:ind w:left="227" w:right="227"/>
    </w:pPr>
  </w:style>
  <w:style w:type="paragraph" w:styleId="FootnoteText">
    <w:name w:val="footnote text"/>
    <w:basedOn w:val="Normal"/>
    <w:link w:val="FootnoteTextChar"/>
    <w:uiPriority w:val="99"/>
    <w:unhideWhenUsed/>
    <w:rsid w:val="00F6221F"/>
    <w:pPr>
      <w:spacing w:before="0" w:after="0" w:line="240" w:lineRule="auto"/>
      <w:ind w:left="113" w:hanging="113"/>
    </w:pPr>
    <w:rPr>
      <w:sz w:val="16"/>
      <w:szCs w:val="16"/>
    </w:rPr>
  </w:style>
  <w:style w:type="character" w:styleId="FootnoteTextChar" w:customStyle="1">
    <w:name w:val="Footnote Text Char"/>
    <w:basedOn w:val="DefaultParagraphFont"/>
    <w:link w:val="FootnoteText"/>
    <w:uiPriority w:val="99"/>
    <w:rsid w:val="00F6221F"/>
    <w:rPr>
      <w:sz w:val="16"/>
      <w:szCs w:val="16"/>
    </w:rPr>
  </w:style>
  <w:style w:type="character" w:styleId="FootnoteReference">
    <w:name w:val="footnote reference"/>
    <w:basedOn w:val="DefaultParagraphFont"/>
    <w:uiPriority w:val="99"/>
    <w:unhideWhenUsed/>
    <w:rsid w:val="008A01D9"/>
    <w:rPr>
      <w:vertAlign w:val="superscript"/>
    </w:rPr>
  </w:style>
  <w:style w:type="paragraph" w:styleId="Header">
    <w:name w:val="header"/>
    <w:basedOn w:val="Normal"/>
    <w:link w:val="HeaderChar"/>
    <w:uiPriority w:val="99"/>
    <w:unhideWhenUsed/>
    <w:rsid w:val="00A46CDB"/>
    <w:pPr>
      <w:tabs>
        <w:tab w:val="center" w:pos="4513"/>
        <w:tab w:val="right" w:pos="9026"/>
      </w:tabs>
      <w:spacing w:before="0" w:after="0" w:line="240" w:lineRule="auto"/>
      <w:jc w:val="right"/>
    </w:pPr>
    <w:rPr>
      <w:noProof/>
    </w:rPr>
  </w:style>
  <w:style w:type="character" w:styleId="HeaderChar" w:customStyle="1">
    <w:name w:val="Header Char"/>
    <w:basedOn w:val="DefaultParagraphFont"/>
    <w:link w:val="Header"/>
    <w:uiPriority w:val="99"/>
    <w:rsid w:val="00A46CDB"/>
    <w:rPr>
      <w:noProof/>
    </w:rPr>
  </w:style>
  <w:style w:type="paragraph" w:styleId="Footer">
    <w:name w:val="footer"/>
    <w:basedOn w:val="Normal"/>
    <w:link w:val="FooterChar"/>
    <w:uiPriority w:val="99"/>
    <w:unhideWhenUsed/>
    <w:rsid w:val="00A06390"/>
    <w:pPr>
      <w:pBdr>
        <w:top w:val="single" w:color="0072CE" w:themeColor="accent1" w:sz="8" w:space="7"/>
      </w:pBdr>
      <w:tabs>
        <w:tab w:val="center" w:pos="4513"/>
        <w:tab w:val="right" w:pos="9026"/>
      </w:tabs>
      <w:spacing w:before="0" w:after="0" w:line="240" w:lineRule="auto"/>
    </w:pPr>
    <w:rPr>
      <w:color w:val="012169" w:themeColor="text2"/>
      <w:sz w:val="16"/>
      <w:szCs w:val="16"/>
    </w:rPr>
  </w:style>
  <w:style w:type="character" w:styleId="FooterChar" w:customStyle="1">
    <w:name w:val="Footer Char"/>
    <w:basedOn w:val="DefaultParagraphFont"/>
    <w:link w:val="Footer"/>
    <w:uiPriority w:val="99"/>
    <w:rsid w:val="00A06390"/>
    <w:rPr>
      <w:color w:val="012169" w:themeColor="text2"/>
      <w:sz w:val="16"/>
      <w:szCs w:val="16"/>
    </w:rPr>
  </w:style>
  <w:style w:type="character" w:styleId="PageNumber">
    <w:name w:val="page number"/>
    <w:uiPriority w:val="99"/>
    <w:unhideWhenUsed/>
    <w:rsid w:val="003711A8"/>
    <w:rPr>
      <w:b/>
      <w:bCs/>
      <w:sz w:val="18"/>
      <w:szCs w:val="18"/>
    </w:rPr>
  </w:style>
  <w:style w:type="character" w:styleId="Strong">
    <w:name w:val="Strong"/>
    <w:basedOn w:val="DefaultParagraphFont"/>
    <w:uiPriority w:val="22"/>
    <w:qFormat/>
    <w:rsid w:val="003711A8"/>
    <w:rPr>
      <w:b/>
      <w:bCs/>
    </w:rPr>
  </w:style>
  <w:style w:type="table" w:styleId="APRATable01Default" w:customStyle="1">
    <w:name w:val="APRA Table 01 Default"/>
    <w:basedOn w:val="TableNormal"/>
    <w:uiPriority w:val="99"/>
    <w:rsid w:val="008B3C6A"/>
    <w:pPr>
      <w:spacing w:before="120" w:after="120"/>
    </w:pPr>
    <w:rPr>
      <w:color w:val="000000" w:themeColor="text1"/>
      <w:kern w:val="0"/>
      <w14:ligatures w14:val="none"/>
    </w:rPr>
    <w:tblPr>
      <w:tblStyleRowBandSize w:val="1"/>
      <w:tblStyleColBandSize w:val="1"/>
      <w:tblBorders>
        <w:top w:val="single" w:color="012169" w:themeColor="text2" w:sz="6" w:space="0"/>
        <w:bottom w:val="single" w:color="012169" w:themeColor="text2" w:sz="6" w:space="0"/>
        <w:insideH w:val="single" w:color="939598" w:sz="2" w:space="0"/>
      </w:tblBorders>
    </w:tblPr>
    <w:tcPr>
      <w:vAlign w:val="bottom"/>
    </w:tcPr>
    <w:tblStylePr w:type="firstRow">
      <w:rPr>
        <w:b/>
        <w:caps w:val="0"/>
        <w:smallCaps w:val="0"/>
        <w:color w:val="FFFFFF" w:themeColor="background1"/>
        <w:spacing w:val="2"/>
        <w:sz w:val="24"/>
      </w:rPr>
      <w:tblPr/>
      <w:tcPr>
        <w:shd w:val="clear" w:color="auto" w:fill="012169" w:themeFill="text2"/>
      </w:tcPr>
    </w:tblStylePr>
    <w:tblStylePr w:type="lastRow">
      <w:rPr>
        <w:b/>
      </w:rPr>
      <w:tblPr/>
      <w:tcPr>
        <w:shd w:val="clear" w:color="auto" w:fill="F4F5F6"/>
      </w:tcPr>
    </w:tblStylePr>
    <w:tblStylePr w:type="firstCol">
      <w:rPr>
        <w:b/>
      </w:rPr>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table" w:styleId="TableGrid">
    <w:name w:val="Table Grid"/>
    <w:basedOn w:val="TableNormal"/>
    <w:uiPriority w:val="59"/>
    <w:rsid w:val="001914A3"/>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PRATable02Cobalt" w:customStyle="1">
    <w:name w:val="APRA Table 02 Cobalt"/>
    <w:basedOn w:val="TableNormal"/>
    <w:uiPriority w:val="99"/>
    <w:rsid w:val="008B3C6A"/>
    <w:pPr>
      <w:spacing w:before="120" w:after="120"/>
    </w:pPr>
    <w:tblPr>
      <w:tblStyleRowBandSize w:val="1"/>
      <w:tblStyleColBandSize w:val="1"/>
      <w:tblBorders>
        <w:top w:val="single" w:color="CCD2D7" w:sz="2" w:space="0"/>
        <w:bottom w:val="single" w:color="CCD2D7" w:sz="2" w:space="0"/>
        <w:insideH w:val="single" w:color="CCD2D7" w:sz="2" w:space="0"/>
      </w:tblBorders>
    </w:tblPr>
    <w:tblStylePr w:type="firstRow">
      <w:rPr>
        <w:b/>
        <w:color w:val="FFFFFF" w:themeColor="background1"/>
        <w:spacing w:val="2"/>
        <w:sz w:val="24"/>
      </w:rPr>
      <w:tblPr/>
      <w:tcPr>
        <w:tcBorders>
          <w:top w:val="nil"/>
          <w:bottom w:val="nil"/>
        </w:tcBorders>
        <w:shd w:val="clear" w:color="auto" w:fill="0072CE" w:themeFill="accent1"/>
      </w:tcPr>
    </w:tblStylePr>
    <w:tblStylePr w:type="lastRow">
      <w:rPr>
        <w:b/>
      </w:rPr>
      <w:tblPr/>
      <w:tcPr>
        <w:shd w:val="clear" w:color="auto" w:fill="F4F5F6"/>
      </w:tcPr>
    </w:tblStylePr>
    <w:tblStylePr w:type="firstCol">
      <w:rPr>
        <w:b/>
      </w:rPr>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character" w:styleId="IntenseReference">
    <w:name w:val="Intense Reference"/>
    <w:basedOn w:val="DefaultParagraphFont"/>
    <w:uiPriority w:val="32"/>
    <w:rsid w:val="00431368"/>
    <w:rPr>
      <w:b/>
      <w:bCs/>
      <w:smallCaps/>
      <w:color w:val="0072CE" w:themeColor="accent1"/>
      <w:spacing w:val="5"/>
    </w:rPr>
  </w:style>
  <w:style w:type="table" w:styleId="APRATable03LightBlue" w:customStyle="1">
    <w:name w:val="APRA Table 03 Light Blue"/>
    <w:basedOn w:val="TableNormal"/>
    <w:uiPriority w:val="99"/>
    <w:rsid w:val="008B3C6A"/>
    <w:pPr>
      <w:spacing w:before="120" w:after="120"/>
    </w:pPr>
    <w:tblPr>
      <w:tblStyleRowBandSize w:val="1"/>
      <w:tblStyleColBandSize w:val="1"/>
      <w:tblBorders>
        <w:top w:val="single" w:color="CCD2D7" w:sz="2" w:space="0"/>
        <w:bottom w:val="single" w:color="CCD2D7" w:sz="2" w:space="0"/>
        <w:insideH w:val="single" w:color="CCD2D7" w:sz="2" w:space="0"/>
      </w:tblBorders>
    </w:tblPr>
    <w:tblStylePr w:type="firstRow">
      <w:rPr>
        <w:b/>
        <w:color w:val="012169" w:themeColor="text2"/>
        <w:spacing w:val="2"/>
        <w:sz w:val="24"/>
      </w:rPr>
      <w:tblPr/>
      <w:tcPr>
        <w:tcBorders>
          <w:top w:val="nil"/>
          <w:bottom w:val="single" w:color="DAEAF7" w:sz="6" w:space="0"/>
        </w:tcBorders>
        <w:shd w:val="clear" w:color="auto" w:fill="DAEAF7"/>
      </w:tcPr>
    </w:tblStylePr>
    <w:tblStylePr w:type="lastRow">
      <w:tblPr/>
      <w:tcPr>
        <w:shd w:val="clear" w:color="auto" w:fill="F4F5F6"/>
      </w:tcPr>
    </w:tblStylePr>
    <w:tblStylePr w:type="firstCol">
      <w:rPr>
        <w:b/>
      </w:rPr>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styleId="TOCHeading">
    <w:name w:val="TOC Heading"/>
    <w:basedOn w:val="Normal"/>
    <w:next w:val="Normal"/>
    <w:uiPriority w:val="39"/>
    <w:unhideWhenUsed/>
    <w:rsid w:val="00497DC2"/>
    <w:pPr>
      <w:spacing w:after="520"/>
    </w:pPr>
    <w:rPr>
      <w:color w:val="012169" w:themeColor="text2"/>
      <w:sz w:val="48"/>
      <w:szCs w:val="48"/>
    </w:rPr>
  </w:style>
  <w:style w:type="paragraph" w:styleId="TOC1">
    <w:name w:val="toc 1"/>
    <w:basedOn w:val="Normal"/>
    <w:next w:val="Normal"/>
    <w:autoRedefine/>
    <w:uiPriority w:val="39"/>
    <w:unhideWhenUsed/>
    <w:rsid w:val="00A715AC"/>
    <w:pPr>
      <w:tabs>
        <w:tab w:val="left" w:pos="440"/>
        <w:tab w:val="right" w:leader="dot" w:pos="10194"/>
      </w:tabs>
      <w:spacing w:after="180"/>
    </w:pPr>
    <w:rPr>
      <w:noProof/>
      <w:sz w:val="22"/>
      <w:szCs w:val="22"/>
    </w:rPr>
  </w:style>
  <w:style w:type="paragraph" w:styleId="TOC2">
    <w:name w:val="toc 2"/>
    <w:basedOn w:val="Normal"/>
    <w:next w:val="Normal"/>
    <w:autoRedefine/>
    <w:uiPriority w:val="39"/>
    <w:unhideWhenUsed/>
    <w:rsid w:val="00A715AC"/>
    <w:pPr>
      <w:tabs>
        <w:tab w:val="left" w:pos="426"/>
        <w:tab w:val="right" w:leader="dot" w:pos="10194"/>
      </w:tabs>
      <w:spacing w:before="0" w:after="0" w:line="216" w:lineRule="auto"/>
    </w:pPr>
  </w:style>
  <w:style w:type="character" w:styleId="Hyperlink">
    <w:name w:val="Hyperlink"/>
    <w:basedOn w:val="DefaultParagraphFont"/>
    <w:uiPriority w:val="99"/>
    <w:unhideWhenUsed/>
    <w:rsid w:val="006E639E"/>
    <w:rPr>
      <w:color w:val="0000FF"/>
      <w:u w:val="single"/>
    </w:rPr>
  </w:style>
  <w:style w:type="paragraph" w:styleId="Title">
    <w:name w:val="Title"/>
    <w:basedOn w:val="Normal"/>
    <w:next w:val="Normal"/>
    <w:link w:val="TitleChar"/>
    <w:uiPriority w:val="10"/>
    <w:qFormat/>
    <w:rsid w:val="002C6465"/>
    <w:pPr>
      <w:spacing w:before="0" w:after="180" w:line="720" w:lineRule="exact"/>
      <w:contextualSpacing/>
    </w:pPr>
    <w:rPr>
      <w:rFonts w:asciiTheme="majorHAnsi" w:hAnsiTheme="majorHAnsi" w:eastAsiaTheme="majorEastAsia" w:cstheme="majorBidi"/>
      <w:color w:val="FFFFFF" w:themeColor="background1"/>
      <w:spacing w:val="-10"/>
      <w:kern w:val="28"/>
      <w:sz w:val="72"/>
      <w:szCs w:val="48"/>
      <w:lang w:val="en-US"/>
    </w:rPr>
  </w:style>
  <w:style w:type="character" w:styleId="TitleChar" w:customStyle="1">
    <w:name w:val="Title Char"/>
    <w:basedOn w:val="DefaultParagraphFont"/>
    <w:link w:val="Title"/>
    <w:uiPriority w:val="10"/>
    <w:rsid w:val="002C6465"/>
    <w:rPr>
      <w:rFonts w:asciiTheme="majorHAnsi" w:hAnsiTheme="majorHAnsi" w:eastAsiaTheme="majorEastAsia" w:cstheme="majorBidi"/>
      <w:color w:val="FFFFFF" w:themeColor="background1"/>
      <w:spacing w:val="-10"/>
      <w:kern w:val="28"/>
      <w:sz w:val="72"/>
      <w:szCs w:val="48"/>
      <w:lang w:val="en-US"/>
    </w:rPr>
  </w:style>
  <w:style w:type="paragraph" w:styleId="URL" w:customStyle="1">
    <w:name w:val="URL"/>
    <w:basedOn w:val="Normal"/>
    <w:rsid w:val="001E6D41"/>
    <w:rPr>
      <w:caps/>
      <w:color w:val="FFFFFF" w:themeColor="background1"/>
      <w:sz w:val="17"/>
      <w:szCs w:val="17"/>
    </w:rPr>
  </w:style>
  <w:style w:type="paragraph" w:styleId="Subtitle">
    <w:name w:val="Subtitle"/>
    <w:basedOn w:val="Normal"/>
    <w:next w:val="Normal"/>
    <w:link w:val="SubtitleChar"/>
    <w:uiPriority w:val="11"/>
    <w:qFormat/>
    <w:rsid w:val="00927043"/>
    <w:pPr>
      <w:numPr>
        <w:ilvl w:val="1"/>
      </w:numPr>
      <w:spacing w:after="600" w:line="380" w:lineRule="exact"/>
    </w:pPr>
    <w:rPr>
      <w:rFonts w:eastAsiaTheme="minorEastAsia"/>
      <w:color w:val="FFFFFF" w:themeColor="background1"/>
      <w:sz w:val="32"/>
      <w:szCs w:val="32"/>
      <w:lang w:val="en-US"/>
    </w:rPr>
  </w:style>
  <w:style w:type="character" w:styleId="SubtitleChar" w:customStyle="1">
    <w:name w:val="Subtitle Char"/>
    <w:basedOn w:val="DefaultParagraphFont"/>
    <w:link w:val="Subtitle"/>
    <w:uiPriority w:val="11"/>
    <w:rsid w:val="00927043"/>
    <w:rPr>
      <w:rFonts w:eastAsiaTheme="minorEastAsia"/>
      <w:color w:val="FFFFFF" w:themeColor="background1"/>
      <w:sz w:val="32"/>
      <w:szCs w:val="32"/>
      <w:lang w:val="en-US"/>
    </w:rPr>
  </w:style>
  <w:style w:type="paragraph" w:styleId="DateVersion" w:customStyle="1">
    <w:name w:val="Date | Version"/>
    <w:basedOn w:val="Normal"/>
    <w:uiPriority w:val="5"/>
    <w:rsid w:val="00927043"/>
    <w:pPr>
      <w:spacing w:before="600"/>
    </w:pPr>
    <w:rPr>
      <w:color w:val="FFFFFF" w:themeColor="background1"/>
      <w:sz w:val="24"/>
      <w:szCs w:val="24"/>
      <w:lang w:val="en-US"/>
    </w:rPr>
  </w:style>
  <w:style w:type="paragraph" w:styleId="Spacer-CoverA" w:customStyle="1">
    <w:name w:val="Spacer - Cover A"/>
    <w:basedOn w:val="Normal"/>
    <w:rsid w:val="007E5BC3"/>
    <w:pPr>
      <w:tabs>
        <w:tab w:val="center" w:pos="5102"/>
      </w:tabs>
      <w:spacing w:before="0" w:after="0"/>
    </w:pPr>
  </w:style>
  <w:style w:type="table" w:styleId="TableGridLight">
    <w:name w:val="Grid Table Light"/>
    <w:basedOn w:val="TableNormal"/>
    <w:uiPriority w:val="40"/>
    <w:rsid w:val="00A662F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APRATable05Infographic" w:customStyle="1">
    <w:name w:val="APRA Table 05 Infographic"/>
    <w:basedOn w:val="TableNormal"/>
    <w:uiPriority w:val="99"/>
    <w:rsid w:val="008B3C6A"/>
    <w:pPr>
      <w:spacing w:before="0" w:after="0" w:line="240" w:lineRule="auto"/>
    </w:pPr>
    <w:tblPr>
      <w:tblBorders>
        <w:top w:val="single" w:color="0072CE" w:themeColor="accent1" w:sz="18" w:space="0"/>
      </w:tblBorders>
      <w:tblCellMar>
        <w:top w:w="227" w:type="dxa"/>
        <w:left w:w="284" w:type="dxa"/>
        <w:bottom w:w="227" w:type="dxa"/>
        <w:right w:w="284" w:type="dxa"/>
      </w:tblCellMar>
    </w:tblPr>
    <w:tcPr>
      <w:shd w:val="clear" w:color="auto" w:fill="F4F9FC"/>
    </w:tcPr>
  </w:style>
  <w:style w:type="table" w:styleId="APRATable06Infographic" w:customStyle="1">
    <w:name w:val="APRA Table 06 Infographic"/>
    <w:basedOn w:val="TableNormal"/>
    <w:uiPriority w:val="99"/>
    <w:rsid w:val="00FB6BE3"/>
    <w:pPr>
      <w:spacing w:before="0" w:after="0" w:line="240" w:lineRule="auto"/>
    </w:pPr>
    <w:rPr>
      <w:color w:val="FFFFFF" w:themeColor="background1"/>
    </w:rPr>
    <w:tblPr>
      <w:tblCellMar>
        <w:top w:w="227" w:type="dxa"/>
        <w:left w:w="284" w:type="dxa"/>
        <w:bottom w:w="227" w:type="dxa"/>
        <w:right w:w="284" w:type="dxa"/>
      </w:tblCellMar>
    </w:tblPr>
    <w:tcPr>
      <w:shd w:val="clear" w:color="auto" w:fill="0072CE" w:themeFill="accent1"/>
    </w:tcPr>
  </w:style>
  <w:style w:type="paragraph" w:styleId="NoSpacing">
    <w:name w:val="No Spacing"/>
    <w:link w:val="NoSpacingChar"/>
    <w:uiPriority w:val="1"/>
    <w:qFormat/>
    <w:rsid w:val="00CF7A33"/>
    <w:pPr>
      <w:spacing w:before="0" w:after="0" w:line="240" w:lineRule="auto"/>
    </w:pPr>
  </w:style>
  <w:style w:type="table" w:styleId="APRATable07Blank" w:customStyle="1">
    <w:name w:val="APRA Table 07 Blank"/>
    <w:basedOn w:val="TableNormal"/>
    <w:uiPriority w:val="99"/>
    <w:rsid w:val="00A742B3"/>
    <w:pPr>
      <w:spacing w:before="0" w:after="0" w:line="240" w:lineRule="auto"/>
    </w:pPr>
    <w:tblPr>
      <w:tblCellMar>
        <w:left w:w="0" w:type="dxa"/>
        <w:right w:w="142" w:type="dxa"/>
      </w:tblCellMar>
    </w:tblPr>
  </w:style>
  <w:style w:type="table" w:styleId="APRATable08Steps" w:customStyle="1">
    <w:name w:val="APRA Table 08 Steps"/>
    <w:basedOn w:val="TableNormal"/>
    <w:uiPriority w:val="99"/>
    <w:rsid w:val="009A4CFF"/>
    <w:pPr>
      <w:spacing w:before="0" w:after="0" w:line="240" w:lineRule="auto"/>
    </w:pPr>
    <w:rPr>
      <w:color w:val="012169" w:themeColor="text2"/>
      <w:sz w:val="24"/>
    </w:rPr>
    <w:tblPr>
      <w:tblCellMar>
        <w:top w:w="680" w:type="dxa"/>
        <w:left w:w="425" w:type="dxa"/>
        <w:bottom w:w="680" w:type="dxa"/>
        <w:right w:w="425" w:type="dxa"/>
      </w:tblCellMar>
    </w:tblPr>
    <w:tcPr>
      <w:shd w:val="clear" w:color="auto" w:fill="B5D5EE"/>
    </w:tcPr>
    <w:tblStylePr w:type="firstCol">
      <w:rPr>
        <w:color w:val="FFFFFF" w:themeColor="background1"/>
      </w:rPr>
      <w:tblPr/>
      <w:tcPr>
        <w:shd w:val="clear" w:color="auto" w:fill="0072CE" w:themeFill="accent1"/>
      </w:tcPr>
    </w:tblStylePr>
    <w:tblStylePr w:type="lastCol">
      <w:tblPr/>
      <w:tcPr>
        <w:shd w:val="clear" w:color="auto" w:fill="DAEAF7"/>
      </w:tcPr>
    </w:tblStylePr>
  </w:style>
  <w:style w:type="paragraph" w:styleId="Spacer-1px" w:customStyle="1">
    <w:name w:val="Spacer - 1px"/>
    <w:basedOn w:val="NoSpacing"/>
    <w:rsid w:val="004B62CA"/>
    <w:rPr>
      <w:sz w:val="2"/>
      <w:szCs w:val="2"/>
    </w:rPr>
  </w:style>
  <w:style w:type="paragraph" w:styleId="Quote">
    <w:name w:val="Quote"/>
    <w:basedOn w:val="CalloutHeading"/>
    <w:next w:val="Normal"/>
    <w:link w:val="QuoteChar"/>
    <w:uiPriority w:val="29"/>
    <w:qFormat/>
    <w:rsid w:val="00317A1E"/>
    <w:pPr>
      <w:spacing w:line="360" w:lineRule="exact"/>
    </w:pPr>
    <w:rPr>
      <w:color w:val="0072CE" w:themeColor="accent1"/>
    </w:rPr>
  </w:style>
  <w:style w:type="character" w:styleId="QuoteChar" w:customStyle="1">
    <w:name w:val="Quote Char"/>
    <w:basedOn w:val="DefaultParagraphFont"/>
    <w:link w:val="Quote"/>
    <w:uiPriority w:val="29"/>
    <w:rsid w:val="00317A1E"/>
    <w:rPr>
      <w:color w:val="0072CE" w:themeColor="accent1"/>
      <w:sz w:val="28"/>
      <w:szCs w:val="28"/>
    </w:rPr>
  </w:style>
  <w:style w:type="table" w:styleId="APRATable09Quote" w:customStyle="1">
    <w:name w:val="APRA Table 09 Quote"/>
    <w:basedOn w:val="TableNormal"/>
    <w:uiPriority w:val="99"/>
    <w:rsid w:val="0010689F"/>
    <w:pPr>
      <w:spacing w:before="0" w:after="0" w:line="240" w:lineRule="auto"/>
    </w:pPr>
    <w:tblPr>
      <w:tblCellMar>
        <w:top w:w="539" w:type="dxa"/>
        <w:left w:w="567" w:type="dxa"/>
        <w:bottom w:w="539" w:type="dxa"/>
        <w:right w:w="567" w:type="dxa"/>
      </w:tblCellMar>
    </w:tblPr>
    <w:tcPr>
      <w:shd w:val="clear" w:color="auto" w:fill="F4F9FC"/>
    </w:tcPr>
  </w:style>
  <w:style w:type="paragraph" w:styleId="QuoteWhite" w:customStyle="1">
    <w:name w:val="Quote White"/>
    <w:basedOn w:val="Quote"/>
    <w:uiPriority w:val="30"/>
    <w:qFormat/>
    <w:rsid w:val="00A46D37"/>
    <w:pPr>
      <w:pBdr>
        <w:left w:val="single" w:color="FFFFFF" w:themeColor="background1" w:sz="18" w:space="9"/>
      </w:pBdr>
    </w:pPr>
    <w:rPr>
      <w:color w:val="FFFFFF" w:themeColor="background1"/>
    </w:rPr>
  </w:style>
  <w:style w:type="paragraph" w:styleId="DivTitle" w:customStyle="1">
    <w:name w:val="Div Title"/>
    <w:basedOn w:val="Title"/>
    <w:uiPriority w:val="32"/>
    <w:rsid w:val="00865459"/>
    <w:pPr>
      <w:spacing w:before="320" w:line="840" w:lineRule="exact"/>
    </w:pPr>
    <w:rPr>
      <w:szCs w:val="60"/>
    </w:rPr>
  </w:style>
  <w:style w:type="paragraph" w:styleId="DivSubtitle" w:customStyle="1">
    <w:name w:val="Div Subtitle"/>
    <w:basedOn w:val="Subtitle"/>
    <w:uiPriority w:val="32"/>
    <w:rsid w:val="00865459"/>
    <w:pPr>
      <w:spacing w:line="440" w:lineRule="exact"/>
    </w:pPr>
    <w:rPr>
      <w:sz w:val="36"/>
    </w:rPr>
  </w:style>
  <w:style w:type="paragraph" w:styleId="Div" w:customStyle="1">
    <w:name w:val="Div #"/>
    <w:basedOn w:val="Normal"/>
    <w:uiPriority w:val="32"/>
    <w:rsid w:val="00865459"/>
    <w:pPr>
      <w:spacing w:before="1140" w:after="320"/>
    </w:pPr>
    <w:rPr>
      <w:color w:val="FFFFFF" w:themeColor="background1"/>
      <w:spacing w:val="-8"/>
      <w:sz w:val="180"/>
      <w:szCs w:val="180"/>
    </w:rPr>
  </w:style>
  <w:style w:type="paragraph" w:styleId="Spacer-CoverB" w:customStyle="1">
    <w:name w:val="Spacer - Cover B"/>
    <w:basedOn w:val="Normal"/>
    <w:rsid w:val="00F6276D"/>
    <w:pPr>
      <w:spacing w:after="1760"/>
    </w:pPr>
  </w:style>
  <w:style w:type="paragraph" w:styleId="TitleCoverwithImage" w:customStyle="1">
    <w:name w:val="Title Cover with Image"/>
    <w:basedOn w:val="Title"/>
    <w:rsid w:val="000C0B82"/>
    <w:pPr>
      <w:framePr w:wrap="notBeside" w:hAnchor="text" w:vAnchor="page" w:y="1362" w:anchorLock="1"/>
      <w:spacing w:after="0" w:line="840" w:lineRule="exact"/>
      <w:ind w:left="851" w:right="1124"/>
    </w:pPr>
  </w:style>
  <w:style w:type="paragraph" w:styleId="SubtitleCoverwithImage" w:customStyle="1">
    <w:name w:val="Subtitle Cover with Image"/>
    <w:basedOn w:val="Subtitle"/>
    <w:rsid w:val="00D91F06"/>
    <w:pPr>
      <w:spacing w:before="0" w:after="240"/>
      <w:ind w:left="850" w:right="3400"/>
    </w:pPr>
  </w:style>
  <w:style w:type="paragraph" w:styleId="TitleTop" w:customStyle="1">
    <w:name w:val="Title Top"/>
    <w:basedOn w:val="DivTitle"/>
    <w:rsid w:val="006456CC"/>
    <w:pPr>
      <w:spacing w:after="120"/>
    </w:pPr>
  </w:style>
  <w:style w:type="table" w:styleId="APRATable05NoHeader" w:customStyle="1">
    <w:name w:val="APRA Table 05 No Header"/>
    <w:basedOn w:val="TableNormal"/>
    <w:uiPriority w:val="99"/>
    <w:rsid w:val="008B3C6A"/>
    <w:pPr>
      <w:spacing w:before="120" w:after="120"/>
    </w:pPr>
    <w:tblPr>
      <w:tblBorders>
        <w:top w:val="single" w:color="012169" w:themeColor="text2" w:sz="6" w:space="0"/>
        <w:bottom w:val="single" w:color="012169" w:themeColor="text2" w:sz="6" w:space="0"/>
        <w:insideH w:val="single" w:color="CCD2D7" w:sz="2" w:space="0"/>
      </w:tblBorders>
    </w:tblPr>
    <w:tblStylePr w:type="firstCol">
      <w:rPr>
        <w:b/>
      </w:rPr>
      <w:tblPr/>
      <w:tcPr>
        <w:shd w:val="clear" w:color="auto" w:fill="F4F5F6"/>
      </w:tcPr>
    </w:tblStylePr>
  </w:style>
  <w:style w:type="paragraph" w:styleId="DisclaimerHeading" w:customStyle="1">
    <w:name w:val="Disclaimer Heading"/>
    <w:basedOn w:val="Normal"/>
    <w:next w:val="Normal"/>
    <w:uiPriority w:val="32"/>
    <w:rsid w:val="005B707A"/>
    <w:pPr>
      <w:framePr w:w="9027" w:wrap="notBeside" w:hAnchor="text" w:yAlign="bottom" w:anchorLock="1"/>
      <w:pBdr>
        <w:top w:val="single" w:color="D9D9D9" w:themeColor="background1" w:themeShade="D9" w:sz="48" w:space="1"/>
        <w:left w:val="single" w:color="D9D9D9" w:themeColor="background1" w:themeShade="D9" w:sz="24" w:space="4"/>
        <w:bottom w:val="single" w:color="D9D9D9" w:themeColor="background1" w:themeShade="D9" w:sz="48" w:space="1"/>
        <w:right w:val="single" w:color="D9D9D9" w:themeColor="background1" w:themeShade="D9" w:sz="24" w:space="4"/>
      </w:pBdr>
      <w:shd w:val="clear" w:color="auto" w:fill="D9D9D9" w:themeFill="background1" w:themeFillShade="D9"/>
      <w:spacing w:line="240" w:lineRule="auto"/>
      <w:ind w:left="170" w:right="-1054"/>
    </w:pPr>
    <w:rPr>
      <w:color w:val="000000"/>
      <w:kern w:val="0"/>
      <w:sz w:val="28"/>
      <w:szCs w:val="22"/>
      <w14:ligatures w14:val="none"/>
    </w:rPr>
  </w:style>
  <w:style w:type="paragraph" w:styleId="DisclaimerText" w:customStyle="1">
    <w:name w:val="Disclaimer Text"/>
    <w:basedOn w:val="DisclaimerHeading"/>
    <w:uiPriority w:val="32"/>
    <w:rsid w:val="005B707A"/>
    <w:pPr>
      <w:framePr w:wrap="notBeside"/>
    </w:pPr>
    <w:rPr>
      <w:sz w:val="22"/>
    </w:rPr>
  </w:style>
  <w:style w:type="paragraph" w:styleId="FigureList" w:customStyle="1">
    <w:name w:val="Figure List"/>
    <w:basedOn w:val="Normal"/>
    <w:uiPriority w:val="6"/>
    <w:qFormat/>
    <w:rsid w:val="009B659F"/>
    <w:pPr>
      <w:numPr>
        <w:numId w:val="16"/>
      </w:numPr>
    </w:pPr>
    <w:rPr>
      <w:b/>
      <w:color w:val="0072CE" w:themeColor="accent1"/>
    </w:rPr>
  </w:style>
  <w:style w:type="paragraph" w:styleId="TableList" w:customStyle="1">
    <w:name w:val="Table List"/>
    <w:uiPriority w:val="5"/>
    <w:qFormat/>
    <w:rsid w:val="005144D4"/>
    <w:pPr>
      <w:numPr>
        <w:numId w:val="17"/>
      </w:numPr>
      <w:ind w:left="357" w:hanging="357"/>
    </w:pPr>
    <w:rPr>
      <w:b/>
      <w:color w:val="0072CE" w:themeColor="accent1"/>
    </w:rPr>
  </w:style>
  <w:style w:type="character" w:styleId="CoverDate" w:customStyle="1">
    <w:name w:val="Cover Date"/>
    <w:basedOn w:val="DefaultParagraphFont"/>
    <w:uiPriority w:val="1"/>
    <w:qFormat/>
    <w:rsid w:val="000C0B82"/>
  </w:style>
  <w:style w:type="paragraph" w:styleId="QuoteE" w:customStyle="1">
    <w:name w:val="Quote E"/>
    <w:basedOn w:val="Quote"/>
    <w:uiPriority w:val="30"/>
    <w:qFormat/>
    <w:rsid w:val="00B3288B"/>
    <w:pPr>
      <w:spacing w:line="276" w:lineRule="auto"/>
    </w:pPr>
    <w:rPr>
      <w:noProof/>
      <w:color w:val="012169"/>
      <w:sz w:val="24"/>
      <w:szCs w:val="24"/>
    </w:rPr>
  </w:style>
  <w:style w:type="character" w:styleId="UnresolvedMention">
    <w:name w:val="Unresolved Mention"/>
    <w:basedOn w:val="DefaultParagraphFont"/>
    <w:uiPriority w:val="99"/>
    <w:semiHidden/>
    <w:unhideWhenUsed/>
    <w:rsid w:val="00CD7C1E"/>
    <w:rPr>
      <w:color w:val="605E5C"/>
      <w:shd w:val="clear" w:color="auto" w:fill="E1DFDD"/>
    </w:rPr>
  </w:style>
  <w:style w:type="paragraph" w:styleId="ListAlpha" w:customStyle="1">
    <w:name w:val="List Alpha"/>
    <w:basedOn w:val="Normal"/>
    <w:uiPriority w:val="89"/>
    <w:qFormat/>
    <w:rsid w:val="00B33D68"/>
    <w:pPr>
      <w:numPr>
        <w:numId w:val="18"/>
      </w:numPr>
    </w:pPr>
  </w:style>
  <w:style w:type="paragraph" w:styleId="ListAlpha2" w:customStyle="1">
    <w:name w:val="List Alpha 2"/>
    <w:basedOn w:val="Normal"/>
    <w:uiPriority w:val="89"/>
    <w:qFormat/>
    <w:rsid w:val="00B33D68"/>
    <w:pPr>
      <w:numPr>
        <w:ilvl w:val="1"/>
        <w:numId w:val="18"/>
      </w:numPr>
    </w:pPr>
  </w:style>
  <w:style w:type="paragraph" w:styleId="ListAlpha3" w:customStyle="1">
    <w:name w:val="List Alpha 3"/>
    <w:basedOn w:val="Normal"/>
    <w:uiPriority w:val="89"/>
    <w:qFormat/>
    <w:rsid w:val="00B33D68"/>
    <w:pPr>
      <w:numPr>
        <w:ilvl w:val="2"/>
        <w:numId w:val="18"/>
      </w:numPr>
    </w:pPr>
  </w:style>
  <w:style w:type="table" w:styleId="ListTable3-Accent1">
    <w:name w:val="List Table 3 Accent 1"/>
    <w:basedOn w:val="TableNormal"/>
    <w:uiPriority w:val="48"/>
    <w:rsid w:val="00AF7B91"/>
    <w:pPr>
      <w:spacing w:before="0" w:after="0" w:line="240" w:lineRule="auto"/>
    </w:pPr>
    <w:rPr>
      <w:rFonts w:ascii="DIN OT" w:hAnsi="DIN OT"/>
      <w:color w:val="000000"/>
      <w:kern w:val="0"/>
      <w:sz w:val="22"/>
      <w:szCs w:val="22"/>
      <w14:ligatures w14:val="none"/>
    </w:rPr>
    <w:tblPr>
      <w:tblStyleRowBandSize w:val="1"/>
      <w:tblStyleColBandSize w:val="1"/>
      <w:tblBorders>
        <w:top w:val="single" w:color="0072CE" w:themeColor="accent1" w:sz="4" w:space="0"/>
        <w:left w:val="single" w:color="0072CE" w:themeColor="accent1" w:sz="4" w:space="0"/>
        <w:bottom w:val="single" w:color="0072CE" w:themeColor="accent1" w:sz="4" w:space="0"/>
        <w:right w:val="single" w:color="0072CE" w:themeColor="accent1" w:sz="4" w:space="0"/>
      </w:tblBorders>
    </w:tblPr>
    <w:tblStylePr w:type="firstRow">
      <w:rPr>
        <w:b/>
        <w:bCs/>
        <w:color w:val="FFFFFF" w:themeColor="background1"/>
      </w:rPr>
      <w:tblPr/>
      <w:tcPr>
        <w:shd w:val="clear" w:color="auto" w:fill="0072CE" w:themeFill="accent1"/>
      </w:tcPr>
    </w:tblStylePr>
    <w:tblStylePr w:type="lastRow">
      <w:rPr>
        <w:b/>
        <w:bCs/>
      </w:rPr>
      <w:tblPr/>
      <w:tcPr>
        <w:tcBorders>
          <w:top w:val="double" w:color="0072C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2CE" w:themeColor="accent1" w:sz="4" w:space="0"/>
          <w:right w:val="single" w:color="0072CE" w:themeColor="accent1" w:sz="4" w:space="0"/>
        </w:tcBorders>
      </w:tcPr>
    </w:tblStylePr>
    <w:tblStylePr w:type="band1Horz">
      <w:tblPr/>
      <w:tcPr>
        <w:tcBorders>
          <w:top w:val="single" w:color="0072CE" w:themeColor="accent1" w:sz="4" w:space="0"/>
          <w:bottom w:val="single" w:color="0072C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2CE" w:themeColor="accent1" w:sz="4" w:space="0"/>
          <w:left w:val="nil"/>
        </w:tcBorders>
      </w:tcPr>
    </w:tblStylePr>
    <w:tblStylePr w:type="swCell">
      <w:tblPr/>
      <w:tcPr>
        <w:tcBorders>
          <w:top w:val="double" w:color="0072CE" w:themeColor="accent1" w:sz="4" w:space="0"/>
          <w:right w:val="nil"/>
        </w:tcBorders>
      </w:tcPr>
    </w:tblStylePr>
  </w:style>
  <w:style w:type="table" w:styleId="APRATable08Quote" w:customStyle="1">
    <w:name w:val="APRA Table 08 Quote"/>
    <w:basedOn w:val="TableNormal"/>
    <w:uiPriority w:val="99"/>
    <w:rsid w:val="00E610AD"/>
    <w:pPr>
      <w:spacing w:before="0" w:after="0" w:line="240" w:lineRule="auto"/>
    </w:pPr>
    <w:tblPr>
      <w:tblCellMar>
        <w:top w:w="539" w:type="dxa"/>
        <w:left w:w="567" w:type="dxa"/>
        <w:bottom w:w="539" w:type="dxa"/>
        <w:right w:w="567" w:type="dxa"/>
      </w:tblCellMar>
    </w:tblPr>
    <w:tcPr>
      <w:shd w:val="clear" w:color="auto" w:fill="F4F9FC"/>
    </w:tcPr>
  </w:style>
  <w:style w:type="paragraph" w:styleId="ListParagraph">
    <w:name w:val="List Paragraph"/>
    <w:basedOn w:val="Normal"/>
    <w:uiPriority w:val="34"/>
    <w:rsid w:val="00E610AD"/>
    <w:pPr>
      <w:ind w:left="720"/>
      <w:contextualSpacing/>
    </w:pPr>
  </w:style>
  <w:style w:type="character" w:styleId="NoSpacingChar" w:customStyle="1">
    <w:name w:val="No Spacing Char"/>
    <w:basedOn w:val="DefaultParagraphFont"/>
    <w:link w:val="NoSpacing"/>
    <w:uiPriority w:val="1"/>
    <w:rsid w:val="00E610AD"/>
  </w:style>
  <w:style w:type="paragraph" w:styleId="QuoteNavy" w:customStyle="1">
    <w:name w:val="Quote Navy"/>
    <w:basedOn w:val="Quote"/>
    <w:uiPriority w:val="24"/>
    <w:qFormat/>
    <w:rsid w:val="002C6465"/>
    <w:pPr>
      <w:pBdr>
        <w:left w:val="single" w:color="012169" w:themeColor="text2" w:sz="18" w:space="9"/>
      </w:pBdr>
    </w:pPr>
    <w:rPr>
      <w:color w:val="012169" w:themeColor="text2"/>
    </w:rPr>
  </w:style>
  <w:style w:type="character" w:styleId="FollowedHyperlink">
    <w:name w:val="FollowedHyperlink"/>
    <w:basedOn w:val="DefaultParagraphFont"/>
    <w:uiPriority w:val="99"/>
    <w:semiHidden/>
    <w:unhideWhenUsed/>
    <w:rsid w:val="00905951"/>
    <w:rPr>
      <w:color w:val="800080" w:themeColor="followedHyperlink"/>
      <w:u w:val="single"/>
    </w:rPr>
  </w:style>
  <w:style w:type="character" w:styleId="PlaceholderText">
    <w:name w:val="Placeholder Text"/>
    <w:basedOn w:val="DefaultParagraphFont"/>
    <w:uiPriority w:val="99"/>
    <w:semiHidden/>
    <w:rsid w:val="00A45A40"/>
    <w:rPr>
      <w:color w:val="666666"/>
    </w:rPr>
  </w:style>
  <w:style w:type="paragraph" w:styleId="APRANORMAL" w:customStyle="1">
    <w:name w:val="APRA NORMAL"/>
    <w:basedOn w:val="Normal"/>
    <w:link w:val="APRANORMALChar"/>
    <w:qFormat/>
    <w:rsid w:val="002156BC"/>
    <w:pPr>
      <w:spacing w:before="0" w:line="240" w:lineRule="auto"/>
    </w:pPr>
    <w:rPr>
      <w:rFonts w:ascii="DIN OT Light" w:hAnsi="DIN OT Light" w:cs="Times New Roman"/>
      <w:kern w:val="0"/>
      <w:sz w:val="22"/>
      <w:szCs w:val="22"/>
      <w:lang w:val="en-GB"/>
      <w14:ligatures w14:val="none"/>
    </w:rPr>
  </w:style>
  <w:style w:type="character" w:styleId="APRANORMALChar" w:customStyle="1">
    <w:name w:val="APRA NORMAL Char"/>
    <w:basedOn w:val="DefaultParagraphFont"/>
    <w:link w:val="APRANORMAL"/>
    <w:rsid w:val="002156BC"/>
    <w:rPr>
      <w:rFonts w:ascii="DIN OT Light" w:hAnsi="DIN OT Light" w:cs="Times New Roman"/>
      <w:kern w:val="0"/>
      <w:sz w:val="22"/>
      <w:szCs w:val="22"/>
      <w:lang w:val="en-GB"/>
      <w14:ligatures w14:val="none"/>
    </w:rPr>
  </w:style>
  <w:style w:type="paragraph" w:styleId="APRAHEADING5" w:customStyle="1">
    <w:name w:val="APRA HEADING 5"/>
    <w:basedOn w:val="Normal"/>
    <w:link w:val="APRAHEADING5Char"/>
    <w:qFormat/>
    <w:rsid w:val="002156BC"/>
    <w:pPr>
      <w:suppressAutoHyphens/>
      <w:autoSpaceDE w:val="0"/>
      <w:autoSpaceDN w:val="0"/>
      <w:adjustRightInd w:val="0"/>
      <w:spacing w:after="60" w:line="288" w:lineRule="auto"/>
      <w:textAlignment w:val="center"/>
    </w:pPr>
    <w:rPr>
      <w:rFonts w:ascii="DIN OT Medium" w:hAnsi="DIN OT Medium" w:cs="DIN Offc"/>
      <w:bCs/>
      <w:i/>
      <w:kern w:val="0"/>
      <w:sz w:val="22"/>
      <w:szCs w:val="22"/>
      <w:lang w:val="en-GB"/>
      <w14:ligatures w14:val="none"/>
    </w:rPr>
  </w:style>
  <w:style w:type="character" w:styleId="APRAHEADING5Char" w:customStyle="1">
    <w:name w:val="APRA HEADING 5 Char"/>
    <w:basedOn w:val="DefaultParagraphFont"/>
    <w:link w:val="APRAHEADING5"/>
    <w:rsid w:val="002156BC"/>
    <w:rPr>
      <w:rFonts w:ascii="DIN OT Medium" w:hAnsi="DIN OT Medium" w:cs="DIN Offc"/>
      <w:bCs/>
      <w:i/>
      <w:kern w:val="0"/>
      <w:sz w:val="22"/>
      <w:szCs w:val="22"/>
      <w:lang w:val="en-GB"/>
      <w14:ligatures w14:val="none"/>
    </w:rPr>
  </w:style>
  <w:style w:type="paragraph" w:styleId="List">
    <w:name w:val="List"/>
    <w:basedOn w:val="Normal"/>
    <w:uiPriority w:val="17"/>
    <w:unhideWhenUsed/>
    <w:qFormat/>
    <w:rsid w:val="00ED3DFE"/>
    <w:pPr>
      <w:ind w:left="283" w:hanging="283"/>
      <w:contextualSpacing/>
    </w:pPr>
  </w:style>
  <w:style w:type="table" w:styleId="GridTable3-Accent1">
    <w:name w:val="Grid Table 3 Accent 1"/>
    <w:basedOn w:val="TableNormal"/>
    <w:uiPriority w:val="48"/>
    <w:rsid w:val="00801263"/>
    <w:pPr>
      <w:spacing w:after="0" w:line="240" w:lineRule="auto"/>
    </w:pPr>
    <w:tblPr>
      <w:tblStyleRowBandSize w:val="1"/>
      <w:tblStyleColBandSize w:val="1"/>
      <w:tblBorders>
        <w:top w:val="single" w:color="48ADFF" w:themeColor="accent1" w:themeTint="99" w:sz="4" w:space="0"/>
        <w:left w:val="single" w:color="48ADFF" w:themeColor="accent1" w:themeTint="99" w:sz="4" w:space="0"/>
        <w:bottom w:val="single" w:color="48ADFF" w:themeColor="accent1" w:themeTint="99" w:sz="4" w:space="0"/>
        <w:right w:val="single" w:color="48ADFF" w:themeColor="accent1" w:themeTint="99" w:sz="4" w:space="0"/>
        <w:insideH w:val="single" w:color="48ADFF" w:themeColor="accent1" w:themeTint="99" w:sz="4" w:space="0"/>
        <w:insideV w:val="single" w:color="48ADF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color="48ADFF" w:themeColor="accent1" w:themeTint="99" w:sz="4" w:space="0"/>
        </w:tcBorders>
      </w:tcPr>
    </w:tblStylePr>
    <w:tblStylePr w:type="nwCell">
      <w:tblPr/>
      <w:tcPr>
        <w:tcBorders>
          <w:bottom w:val="single" w:color="48ADFF" w:themeColor="accent1" w:themeTint="99" w:sz="4" w:space="0"/>
        </w:tcBorders>
      </w:tcPr>
    </w:tblStylePr>
    <w:tblStylePr w:type="seCell">
      <w:tblPr/>
      <w:tcPr>
        <w:tcBorders>
          <w:top w:val="single" w:color="48ADFF" w:themeColor="accent1" w:themeTint="99" w:sz="4" w:space="0"/>
        </w:tcBorders>
      </w:tcPr>
    </w:tblStylePr>
    <w:tblStylePr w:type="swCell">
      <w:tblPr/>
      <w:tcPr>
        <w:tcBorders>
          <w:top w:val="single" w:color="48ADFF" w:themeColor="accent1" w:themeTint="99" w:sz="4" w:space="0"/>
        </w:tcBorders>
      </w:tcPr>
    </w:tblStylePr>
  </w:style>
  <w:style w:type="table" w:styleId="TableGrid0" w:customStyle="1">
    <w:name w:val="TableGrid"/>
    <w:rsid w:val="008069B0"/>
    <w:pPr>
      <w:spacing w:before="0" w:after="0" w:line="240" w:lineRule="auto"/>
    </w:pPr>
    <w:rPr>
      <w:rFonts w:eastAsiaTheme="minorEastAsia"/>
      <w:kern w:val="0"/>
      <w:sz w:val="22"/>
      <w:szCs w:val="22"/>
      <w:lang w:eastAsia="en-AU"/>
      <w14:ligatures w14:val="none"/>
    </w:rPr>
    <w:tblPr>
      <w:tblCellMar>
        <w:top w:w="0" w:type="dxa"/>
        <w:left w:w="0" w:type="dxa"/>
        <w:bottom w:w="0" w:type="dxa"/>
        <w:right w:w="0" w:type="dxa"/>
      </w:tblCellMar>
    </w:tblPr>
  </w:style>
  <w:style w:type="character" w:styleId="LightCharacterDINOTLight" w:customStyle="1">
    <w:name w:val="Light Character (DIN OT Light)"/>
    <w:basedOn w:val="DefaultParagraphFont"/>
    <w:uiPriority w:val="1"/>
    <w:qFormat/>
    <w:rsid w:val="000577AC"/>
  </w:style>
  <w:style w:type="character" w:styleId="CommentReference">
    <w:name w:val="annotation reference"/>
    <w:basedOn w:val="DefaultParagraphFont"/>
    <w:uiPriority w:val="99"/>
    <w:semiHidden/>
    <w:unhideWhenUsed/>
    <w:rsid w:val="0045159D"/>
    <w:rPr>
      <w:noProof w:val="0"/>
      <w:sz w:val="16"/>
      <w:szCs w:val="16"/>
      <w:lang w:val="en-AU"/>
    </w:rPr>
  </w:style>
  <w:style w:type="paragraph" w:styleId="CommentText">
    <w:name w:val="annotation text"/>
    <w:basedOn w:val="Normal"/>
    <w:link w:val="CommentTextChar"/>
    <w:uiPriority w:val="99"/>
    <w:unhideWhenUsed/>
    <w:rsid w:val="0045159D"/>
    <w:pPr>
      <w:numPr>
        <w:numId w:val="5"/>
      </w:numPr>
      <w:spacing w:before="0" w:line="240" w:lineRule="auto"/>
    </w:pPr>
    <w:rPr>
      <w:rFonts w:ascii="DIN OT" w:hAnsi="DIN OT"/>
      <w:color w:val="000000"/>
      <w:kern w:val="0"/>
      <w:sz w:val="22"/>
      <w:szCs w:val="22"/>
      <w14:ligatures w14:val="none"/>
    </w:rPr>
  </w:style>
  <w:style w:type="character" w:styleId="CommentTextChar" w:customStyle="1">
    <w:name w:val="Comment Text Char"/>
    <w:basedOn w:val="DefaultParagraphFont"/>
    <w:link w:val="CommentText"/>
    <w:uiPriority w:val="99"/>
    <w:rsid w:val="0045159D"/>
    <w:rPr>
      <w:rFonts w:ascii="DIN OT" w:hAnsi="DIN OT"/>
      <w:color w:val="000000"/>
      <w:kern w:val="0"/>
      <w:sz w:val="22"/>
      <w:szCs w:val="22"/>
      <w14:ligatures w14:val="none"/>
    </w:rPr>
  </w:style>
  <w:style w:type="paragraph" w:styleId="List2">
    <w:name w:val="List 2"/>
    <w:basedOn w:val="Normal"/>
    <w:uiPriority w:val="17"/>
    <w:qFormat/>
    <w:rsid w:val="0045159D"/>
    <w:pPr>
      <w:tabs>
        <w:tab w:val="num" w:pos="851"/>
      </w:tabs>
      <w:spacing w:before="0" w:line="240" w:lineRule="auto"/>
      <w:ind w:left="851" w:hanging="426"/>
    </w:pPr>
    <w:rPr>
      <w:rFonts w:ascii="DIN OT" w:hAnsi="DIN OT"/>
      <w:color w:val="000000"/>
      <w:kern w:val="0"/>
      <w:sz w:val="22"/>
      <w:szCs w:val="22"/>
      <w14:ligatures w14:val="none"/>
    </w:rPr>
  </w:style>
  <w:style w:type="paragraph" w:styleId="List3">
    <w:name w:val="List 3"/>
    <w:basedOn w:val="Normal"/>
    <w:uiPriority w:val="17"/>
    <w:qFormat/>
    <w:rsid w:val="0045159D"/>
    <w:pPr>
      <w:tabs>
        <w:tab w:val="num" w:pos="1276"/>
      </w:tabs>
      <w:spacing w:before="0" w:line="240" w:lineRule="auto"/>
      <w:ind w:left="1276" w:hanging="425"/>
    </w:pPr>
    <w:rPr>
      <w:rFonts w:ascii="DIN OT" w:hAnsi="DIN OT"/>
      <w:color w:val="000000"/>
      <w:kern w:val="0"/>
      <w:sz w:val="22"/>
      <w:szCs w:val="22"/>
      <w14:ligatures w14:val="none"/>
    </w:rPr>
  </w:style>
  <w:style w:type="table" w:styleId="GridTable1Light">
    <w:name w:val="Grid Table 1 Light"/>
    <w:basedOn w:val="TableNormal"/>
    <w:uiPriority w:val="46"/>
    <w:rsid w:val="0045159D"/>
    <w:pPr>
      <w:spacing w:before="0" w:after="0" w:line="240" w:lineRule="auto"/>
    </w:pPr>
    <w:rPr>
      <w:rFonts w:ascii="DIN OT" w:hAnsi="DIN OT"/>
      <w:color w:val="000000"/>
      <w:kern w:val="0"/>
      <w:sz w:val="22"/>
      <w:szCs w:val="22"/>
      <w14:ligatures w14:val="none"/>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F30E52"/>
    <w:rPr>
      <w:color w:val="2B579A"/>
      <w:shd w:val="clear" w:color="auto" w:fill="E1DFDD"/>
    </w:rPr>
  </w:style>
  <w:style w:type="paragraph" w:styleId="Revision">
    <w:name w:val="Revision"/>
    <w:hidden/>
    <w:uiPriority w:val="99"/>
    <w:semiHidden/>
    <w:rsid w:val="004C25AC"/>
    <w:pPr>
      <w:spacing w:before="0" w:after="0" w:line="240" w:lineRule="auto"/>
    </w:pPr>
  </w:style>
  <w:style w:type="paragraph" w:styleId="APRABULLET" w:customStyle="1">
    <w:name w:val="APRA BULLET"/>
    <w:basedOn w:val="ListParagraph"/>
    <w:qFormat/>
    <w:rsid w:val="005F32D0"/>
    <w:pPr>
      <w:numPr>
        <w:numId w:val="25"/>
      </w:numPr>
      <w:spacing w:before="0" w:line="240" w:lineRule="auto"/>
    </w:pPr>
    <w:rPr>
      <w:rFonts w:ascii="DIN OT Light" w:hAnsi="DIN OT Light" w:cs="Times New Roman"/>
      <w:kern w:val="0"/>
      <w:sz w:val="22"/>
      <w:szCs w:val="22"/>
      <w:lang w:val="en-GB"/>
      <w14:ligatures w14:val="none"/>
    </w:rPr>
  </w:style>
  <w:style w:type="paragraph" w:styleId="CommentSubject">
    <w:name w:val="annotation subject"/>
    <w:basedOn w:val="CommentText"/>
    <w:next w:val="CommentText"/>
    <w:link w:val="CommentSubjectChar"/>
    <w:uiPriority w:val="99"/>
    <w:semiHidden/>
    <w:unhideWhenUsed/>
    <w:rsid w:val="007B36CB"/>
    <w:pPr>
      <w:numPr>
        <w:numId w:val="0"/>
      </w:numPr>
      <w:spacing w:before="240"/>
    </w:pPr>
    <w:rPr>
      <w:rFonts w:asciiTheme="minorHAnsi" w:hAnsiTheme="minorHAnsi"/>
      <w:b/>
      <w:bCs/>
      <w:color w:val="auto"/>
      <w:kern w:val="2"/>
      <w:sz w:val="20"/>
      <w:szCs w:val="20"/>
      <w14:ligatures w14:val="standardContextual"/>
    </w:rPr>
  </w:style>
  <w:style w:type="character" w:styleId="CommentSubjectChar" w:customStyle="1">
    <w:name w:val="Comment Subject Char"/>
    <w:basedOn w:val="CommentTextChar"/>
    <w:link w:val="CommentSubject"/>
    <w:uiPriority w:val="99"/>
    <w:semiHidden/>
    <w:rsid w:val="007B36CB"/>
    <w:rPr>
      <w:rFonts w:ascii="DIN OT" w:hAnsi="DIN OT"/>
      <w:b/>
      <w:bCs/>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creativecommons.org/licenses/by/4.0/"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svg" Id="rId14" /></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apragovau0.sharepoint.com/sites/APRA-Brand-Hub/Template%20Central/APRA%20Core%20Templates/APRA2024_Report_Word_v1.1.dotx"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F0F1F3"/>
      </a:lt2>
      <a:accent1>
        <a:srgbClr val="0072CE"/>
      </a:accent1>
      <a:accent2>
        <a:srgbClr val="00B398"/>
      </a:accent2>
      <a:accent3>
        <a:srgbClr val="012169"/>
      </a:accent3>
      <a:accent4>
        <a:srgbClr val="E87722"/>
      </a:accent4>
      <a:accent5>
        <a:srgbClr val="890C58"/>
      </a:accent5>
      <a:accent6>
        <a:srgbClr val="454E93"/>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63d90-ce8a-4913-9caf-2bec8650922c">
      <Terms xmlns="http://schemas.microsoft.com/office/infopath/2007/PartnerControls"/>
    </lcf76f155ced4ddcb4097134ff3c332f>
    <APRASecurityClassification xmlns="12063d90-ce8a-4913-9caf-2bec8650922c">OFFICIAL: Sensitive</APRASecurityClassification>
    <TaxCatchAll xmlns="8468dcde-f50a-4dfb-883d-b6c5ee0c82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14F606FD63284CA993AE6977577488" ma:contentTypeVersion="14" ma:contentTypeDescription="Create a new document." ma:contentTypeScope="" ma:versionID="17b6152f3ff9e42568ffcefa7800582e">
  <xsd:schema xmlns:xsd="http://www.w3.org/2001/XMLSchema" xmlns:xs="http://www.w3.org/2001/XMLSchema" xmlns:p="http://schemas.microsoft.com/office/2006/metadata/properties" xmlns:ns2="12063d90-ce8a-4913-9caf-2bec8650922c" xmlns:ns3="8468dcde-f50a-4dfb-883d-b6c5ee0c8213" targetNamespace="http://schemas.microsoft.com/office/2006/metadata/properties" ma:root="true" ma:fieldsID="22539a2de34abb07251849606a84f4f0" ns2:_="" ns3:_="">
    <xsd:import namespace="12063d90-ce8a-4913-9caf-2bec8650922c"/>
    <xsd:import namespace="8468dcde-f50a-4dfb-883d-b6c5ee0c8213"/>
    <xsd:element name="properties">
      <xsd:complexType>
        <xsd:sequence>
          <xsd:element name="documentManagement">
            <xsd:complexType>
              <xsd:all>
                <xsd:element ref="ns2:APRASecurityClassifica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63d90-ce8a-4913-9caf-2bec8650922c" elementFormDefault="qualified">
    <xsd:import namespace="http://schemas.microsoft.com/office/2006/documentManagement/types"/>
    <xsd:import namespace="http://schemas.microsoft.com/office/infopath/2007/PartnerControls"/>
    <xsd:element name="APRASecurityClassification" ma:index="8" nillable="true" ma:displayName="Security Classification" ma:default="OFFICIAL: Sensitive" ma:description="APRA Security Classification" ma:format="Dropdown" ma:internalName="APRASecurityClassification">
      <xsd:simpleType>
        <xsd:restriction base="dms:Choice">
          <xsd:enumeration value="PERSONAL"/>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8dcde-f50a-4dfb-883d-b6c5ee0c82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9bdcae1-f9eb-45e3-8431-b52d1387d423}" ma:internalName="TaxCatchAll" ma:showField="CatchAllData" ma:web="8468dcde-f50a-4dfb-883d-b6c5ee0c82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7193F-8EB6-4A66-BEE1-E031DEA71957}">
  <ds:schemaRefs>
    <ds:schemaRef ds:uri="http://schemas.microsoft.com/sharepoint/v3/contenttype/forms"/>
  </ds:schemaRefs>
</ds:datastoreItem>
</file>

<file path=customXml/itemProps2.xml><?xml version="1.0" encoding="utf-8"?>
<ds:datastoreItem xmlns:ds="http://schemas.openxmlformats.org/officeDocument/2006/customXml" ds:itemID="{03932E38-F324-4682-A471-6EDE9AD04121}">
  <ds:schemaRefs>
    <ds:schemaRef ds:uri="http://schemas.microsoft.com/office/2006/metadata/properties"/>
    <ds:schemaRef ds:uri="http://schemas.microsoft.com/office/infopath/2007/PartnerControls"/>
    <ds:schemaRef ds:uri="12063d90-ce8a-4913-9caf-2bec8650922c"/>
    <ds:schemaRef ds:uri="8468dcde-f50a-4dfb-883d-b6c5ee0c8213"/>
  </ds:schemaRefs>
</ds:datastoreItem>
</file>

<file path=customXml/itemProps3.xml><?xml version="1.0" encoding="utf-8"?>
<ds:datastoreItem xmlns:ds="http://schemas.openxmlformats.org/officeDocument/2006/customXml" ds:itemID="{D21C6879-A4AE-424A-88F4-12A0CE44DE2A}">
  <ds:schemaRefs>
    <ds:schemaRef ds:uri="http://schemas.openxmlformats.org/officeDocument/2006/bibliography"/>
  </ds:schemaRefs>
</ds:datastoreItem>
</file>

<file path=customXml/itemProps4.xml><?xml version="1.0" encoding="utf-8"?>
<ds:datastoreItem xmlns:ds="http://schemas.openxmlformats.org/officeDocument/2006/customXml" ds:itemID="{A5534E06-AED2-44C8-AF0B-D5A5B7B44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63d90-ce8a-4913-9caf-2bec8650922c"/>
    <ds:schemaRef ds:uri="8468dcde-f50a-4dfb-883d-b6c5ee0c8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APRA2024_Report_Word_v1.1.dotx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Wu, Jingjing</dc:creator>
  <keywords>[SEC=OFFICIAL]</keywords>
  <dc:description/>
  <lastModifiedBy>James Pettaras</lastModifiedBy>
  <revision>199</revision>
  <lastPrinted>2023-10-23T04:27:00.0000000Z</lastPrinted>
  <dcterms:created xsi:type="dcterms:W3CDTF">2025-12-10T02:15:00.0000000Z</dcterms:created>
  <dcterms:modified xsi:type="dcterms:W3CDTF">2026-01-21T22:27:48.3919740Z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v=2022.1;a=SHA256;h=F7E1966DED427F999941238998E0C6CF556A939F4A60197AA91FBF4B8FDFD419</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2024-01-25T01:13:25Z</vt:lpwstr>
  </property>
  <property fmtid="{D5CDD505-2E9C-101B-9397-08002B2CF9AE}" pid="11" name="PM_Markers">
    <vt:lpwstr/>
  </property>
  <property fmtid="{D5CDD505-2E9C-101B-9397-08002B2CF9AE}" pid="12" name="PM_Hash_Salt_Prev">
    <vt:lpwstr>A9BDE946C5B10AE090B90421E5B9991D</vt:lpwstr>
  </property>
  <property fmtid="{D5CDD505-2E9C-101B-9397-08002B2CF9AE}" pid="13" name="PM_InsertionValue">
    <vt:lpwstr>OFFICIAL</vt:lpwstr>
  </property>
  <property fmtid="{D5CDD505-2E9C-101B-9397-08002B2CF9AE}" pid="14" name="PM_Originator_Hash_SHA1">
    <vt:lpwstr>02914FEEE1EE00E082A20A3290DB0F9BA37ED216</vt:lpwstr>
  </property>
  <property fmtid="{D5CDD505-2E9C-101B-9397-08002B2CF9AE}" pid="15" name="PM_DisplayValueSecClassificationWithQualifier">
    <vt:lpwstr>OFFICIAL</vt:lpwstr>
  </property>
  <property fmtid="{D5CDD505-2E9C-101B-9397-08002B2CF9AE}" pid="16" name="PM_Originating_FileId">
    <vt:lpwstr>981D52B60EB149CD93C94B243F5ABEB4</vt:lpwstr>
  </property>
  <property fmtid="{D5CDD505-2E9C-101B-9397-08002B2CF9AE}" pid="17" name="PM_ProtectiveMarkingValue_Footer">
    <vt:lpwstr>OFFICIAL</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Display">
    <vt:lpwstr>OFFICIAL</vt:lpwstr>
  </property>
  <property fmtid="{D5CDD505-2E9C-101B-9397-08002B2CF9AE}" pid="21" name="PM_OriginatorUserAccountName_SHA256">
    <vt:lpwstr>B4DB14DAC624A10711FAC3F9D3F333867E36800E786E1D7DA12ECACA6ABAD53E</vt:lpwstr>
  </property>
  <property fmtid="{D5CDD505-2E9C-101B-9397-08002B2CF9AE}" pid="22" name="PM_OriginatorDomainName_SHA256">
    <vt:lpwstr>ECBDE2B44A971754412B3FB70606937A119CC0D4B6C1B658A40FBD41C30BE3EC</vt:lpwstr>
  </property>
  <property fmtid="{D5CDD505-2E9C-101B-9397-08002B2CF9AE}" pid="23" name="PMUuid">
    <vt:lpwstr>v=2022.2;d=gov.au;g=46DD6D7C-8107-577B-BC6E-F348953B2E44</vt:lpwstr>
  </property>
  <property fmtid="{D5CDD505-2E9C-101B-9397-08002B2CF9AE}" pid="24" name="PM_Hash_Version">
    <vt:lpwstr>2022.1</vt:lpwstr>
  </property>
  <property fmtid="{D5CDD505-2E9C-101B-9397-08002B2CF9AE}" pid="25" name="PM_Hash_Salt">
    <vt:lpwstr>5B53F774A3CB8D0DCC2694AB3A8120F1</vt:lpwstr>
  </property>
  <property fmtid="{D5CDD505-2E9C-101B-9397-08002B2CF9AE}" pid="26" name="PM_Hash_SHA1">
    <vt:lpwstr>A22B3174A227BFB07EF549FAB9E36E614A0F4271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SIP_Label_c0129afb-6481-4f92-bc9f-5a4a6346364d_Method">
    <vt:lpwstr>Privileged</vt:lpwstr>
  </property>
  <property fmtid="{D5CDD505-2E9C-101B-9397-08002B2CF9AE}" pid="30" name="MSIP_Label_c0129afb-6481-4f92-bc9f-5a4a6346364d_SetDate">
    <vt:lpwstr>2024-01-25T01:13:25Z</vt:lpwstr>
  </property>
  <property fmtid="{D5CDD505-2E9C-101B-9397-08002B2CF9AE}" pid="31" name="MSIP_Label_c0129afb-6481-4f92-bc9f-5a4a6346364d_Name">
    <vt:lpwstr>OFFICIAL</vt:lpwstr>
  </property>
  <property fmtid="{D5CDD505-2E9C-101B-9397-08002B2CF9AE}" pid="32" name="MSIP_Label_c0129afb-6481-4f92-bc9f-5a4a6346364d_SiteId">
    <vt:lpwstr>c05e3ffd-b491-4431-9809-e61d4dc78816</vt:lpwstr>
  </property>
  <property fmtid="{D5CDD505-2E9C-101B-9397-08002B2CF9AE}" pid="33" name="MSIP_Label_c0129afb-6481-4f92-bc9f-5a4a6346364d_ContentBits">
    <vt:lpwstr>0</vt:lpwstr>
  </property>
  <property fmtid="{D5CDD505-2E9C-101B-9397-08002B2CF9AE}" pid="34" name="MSIP_Label_c0129afb-6481-4f92-bc9f-5a4a6346364d_Enabled">
    <vt:lpwstr>true</vt:lpwstr>
  </property>
  <property fmtid="{D5CDD505-2E9C-101B-9397-08002B2CF9AE}" pid="35" name="MSIP_Label_c0129afb-6481-4f92-bc9f-5a4a6346364d_ActionId">
    <vt:lpwstr>ce391bbaa4074c6fac062826bebe7b9a</vt:lpwstr>
  </property>
  <property fmtid="{D5CDD505-2E9C-101B-9397-08002B2CF9AE}" pid="36" name="ContentTypeId">
    <vt:lpwstr>0x0101002614F606FD63284CA993AE6977577488</vt:lpwstr>
  </property>
  <property fmtid="{D5CDD505-2E9C-101B-9397-08002B2CF9AE}" pid="37" name="Priority1">
    <vt:bool>true</vt:bool>
  </property>
  <property fmtid="{D5CDD505-2E9C-101B-9397-08002B2CF9AE}" pid="38" name="Priority">
    <vt:bool>false</vt:bool>
  </property>
  <property fmtid="{D5CDD505-2E9C-101B-9397-08002B2CF9AE}" pid="39" name="MediaServiceImageTags">
    <vt:lpwstr/>
  </property>
  <property fmtid="{D5CDD505-2E9C-101B-9397-08002B2CF9AE}" pid="40" name="docLang">
    <vt:lpwstr>en</vt:lpwstr>
  </property>
</Properties>
</file>